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jc w:val="center"/>
        <w:rPr>
          <w:b/>
          <w:bCs/>
          <w:sz w:val="84"/>
          <w:szCs w:val="84"/>
        </w:rPr>
      </w:pPr>
    </w:p>
    <w:p>
      <w:pPr>
        <w:jc w:val="center"/>
        <w:rPr>
          <w:b/>
          <w:bCs/>
          <w:sz w:val="84"/>
          <w:szCs w:val="84"/>
        </w:rPr>
      </w:pPr>
      <w:r>
        <w:rPr>
          <w:rFonts w:hint="eastAsia"/>
          <w:b/>
          <w:bCs/>
          <w:sz w:val="84"/>
          <w:szCs w:val="84"/>
        </w:rPr>
        <w:t>封面</w:t>
      </w:r>
    </w:p>
    <w:p>
      <w:pPr>
        <w:jc w:val="center"/>
        <w:rPr>
          <w:b/>
          <w:bCs/>
          <w:sz w:val="84"/>
          <w:szCs w:val="84"/>
        </w:rPr>
      </w:pPr>
      <w:r>
        <w:rPr>
          <w:rFonts w:hint="eastAsia"/>
          <w:b/>
          <w:bCs/>
          <w:sz w:val="84"/>
          <w:szCs w:val="84"/>
        </w:rPr>
        <w:t>投标报价文件</w:t>
      </w:r>
    </w:p>
    <w:p>
      <w:pPr>
        <w:jc w:val="center"/>
        <w:rPr>
          <w:b/>
          <w:bCs/>
          <w:sz w:val="44"/>
          <w:szCs w:val="44"/>
        </w:rPr>
      </w:pPr>
    </w:p>
    <w:p>
      <w:pPr>
        <w:rPr>
          <w:sz w:val="32"/>
          <w:szCs w:val="32"/>
        </w:rPr>
      </w:pPr>
    </w:p>
    <w:p>
      <w:pPr>
        <w:rPr>
          <w:sz w:val="32"/>
          <w:szCs w:val="32"/>
        </w:rPr>
      </w:pPr>
    </w:p>
    <w:p>
      <w:pPr>
        <w:rPr>
          <w:sz w:val="32"/>
          <w:szCs w:val="32"/>
        </w:rPr>
      </w:pPr>
    </w:p>
    <w:p>
      <w:pPr>
        <w:rPr>
          <w:sz w:val="32"/>
          <w:szCs w:val="32"/>
        </w:rPr>
      </w:pPr>
    </w:p>
    <w:p>
      <w:pPr>
        <w:spacing w:line="480" w:lineRule="auto"/>
        <w:rPr>
          <w:sz w:val="44"/>
          <w:szCs w:val="44"/>
        </w:rPr>
      </w:pPr>
      <w:r>
        <w:rPr>
          <w:rFonts w:hint="eastAsia"/>
          <w:sz w:val="44"/>
          <w:szCs w:val="44"/>
        </w:rPr>
        <w:t>项目名称：盐酸</w:t>
      </w:r>
      <w:r>
        <w:rPr>
          <w:rFonts w:hint="eastAsia"/>
          <w:sz w:val="44"/>
          <w:szCs w:val="44"/>
          <w:lang w:val="en-US" w:eastAsia="zh-CN"/>
        </w:rPr>
        <w:t>等</w:t>
      </w:r>
      <w:r>
        <w:rPr>
          <w:rFonts w:hint="eastAsia"/>
          <w:sz w:val="44"/>
          <w:szCs w:val="44"/>
        </w:rPr>
        <w:t>物资</w:t>
      </w:r>
    </w:p>
    <w:p>
      <w:pPr>
        <w:spacing w:line="480" w:lineRule="auto"/>
        <w:rPr>
          <w:rFonts w:hint="eastAsia" w:eastAsiaTheme="minorEastAsia"/>
          <w:lang w:eastAsia="zh-CN"/>
        </w:rPr>
      </w:pPr>
      <w:r>
        <w:rPr>
          <w:rFonts w:hint="eastAsia"/>
          <w:sz w:val="44"/>
          <w:szCs w:val="44"/>
        </w:rPr>
        <w:t>项目编号：BSRMYY-YNCG-2024-0400</w:t>
      </w:r>
      <w:r>
        <w:rPr>
          <w:rFonts w:hint="eastAsia"/>
          <w:sz w:val="44"/>
          <w:szCs w:val="44"/>
          <w:lang w:val="en-US" w:eastAsia="zh-CN"/>
        </w:rPr>
        <w:t>5</w:t>
      </w:r>
    </w:p>
    <w:p>
      <w:pPr>
        <w:spacing w:line="480" w:lineRule="auto"/>
        <w:rPr>
          <w:sz w:val="44"/>
          <w:szCs w:val="44"/>
        </w:rPr>
      </w:pPr>
      <w:r>
        <w:rPr>
          <w:rFonts w:hint="eastAsia"/>
          <w:sz w:val="44"/>
          <w:szCs w:val="44"/>
        </w:rPr>
        <w:t>采购人（名称）：重庆市璧山区人民医院</w:t>
      </w:r>
    </w:p>
    <w:p>
      <w:pPr>
        <w:spacing w:line="480" w:lineRule="auto"/>
        <w:rPr>
          <w:sz w:val="44"/>
          <w:szCs w:val="44"/>
        </w:rPr>
      </w:pPr>
      <w:r>
        <w:rPr>
          <w:rFonts w:hint="eastAsia"/>
          <w:sz w:val="44"/>
          <w:szCs w:val="44"/>
        </w:rPr>
        <w:t>投标人（盖章）：</w:t>
      </w:r>
    </w:p>
    <w:p>
      <w:pPr>
        <w:spacing w:line="480" w:lineRule="auto"/>
        <w:rPr>
          <w:sz w:val="44"/>
          <w:szCs w:val="44"/>
        </w:rPr>
      </w:pPr>
      <w:r>
        <w:rPr>
          <w:rFonts w:hint="eastAsia"/>
          <w:sz w:val="44"/>
          <w:szCs w:val="44"/>
        </w:rPr>
        <w:t>投标人地址：</w:t>
      </w:r>
    </w:p>
    <w:p>
      <w:pPr>
        <w:spacing w:line="480" w:lineRule="auto"/>
        <w:rPr>
          <w:sz w:val="44"/>
          <w:szCs w:val="44"/>
        </w:rPr>
      </w:pPr>
      <w:r>
        <w:rPr>
          <w:rFonts w:hint="eastAsia"/>
          <w:sz w:val="44"/>
          <w:szCs w:val="44"/>
        </w:rPr>
        <w:t>联系人：</w:t>
      </w:r>
    </w:p>
    <w:p>
      <w:pPr>
        <w:spacing w:line="480" w:lineRule="auto"/>
        <w:rPr>
          <w:sz w:val="44"/>
          <w:szCs w:val="44"/>
        </w:rPr>
      </w:pPr>
      <w:r>
        <w:rPr>
          <w:rFonts w:hint="eastAsia"/>
          <w:sz w:val="44"/>
          <w:szCs w:val="44"/>
        </w:rPr>
        <w:t>联系电话：</w:t>
      </w:r>
    </w:p>
    <w:p>
      <w:pPr>
        <w:spacing w:line="480" w:lineRule="auto"/>
        <w:rPr>
          <w:sz w:val="44"/>
          <w:szCs w:val="44"/>
        </w:rPr>
      </w:pPr>
      <w:r>
        <w:rPr>
          <w:rFonts w:hint="eastAsia"/>
          <w:sz w:val="44"/>
          <w:szCs w:val="44"/>
        </w:rPr>
        <w:t>投标时间：</w:t>
      </w:r>
    </w:p>
    <w:p>
      <w:pPr>
        <w:rPr>
          <w:sz w:val="44"/>
          <w:szCs w:val="44"/>
        </w:rPr>
      </w:pPr>
      <w:r>
        <w:rPr>
          <w:rFonts w:hint="eastAsia"/>
          <w:sz w:val="44"/>
          <w:szCs w:val="44"/>
        </w:rPr>
        <w:br w:type="page"/>
      </w:r>
    </w:p>
    <w:p>
      <w:pPr>
        <w:autoSpaceDE w:val="0"/>
        <w:autoSpaceDN w:val="0"/>
        <w:adjustRightInd w:val="0"/>
        <w:snapToGrid w:val="0"/>
        <w:spacing w:line="360" w:lineRule="auto"/>
        <w:jc w:val="center"/>
        <w:rPr>
          <w:rFonts w:ascii="仿宋_GB2312" w:hAnsi="宋体" w:eastAsia="仿宋_GB2312" w:cs="宋体"/>
          <w:b/>
          <w:bCs/>
          <w:sz w:val="44"/>
          <w:szCs w:val="44"/>
        </w:rPr>
      </w:pPr>
      <w:r>
        <w:rPr>
          <w:rFonts w:hint="eastAsia" w:ascii="仿宋_GB2312" w:hAnsi="宋体" w:eastAsia="仿宋_GB2312" w:cs="宋体"/>
          <w:b/>
          <w:bCs/>
          <w:sz w:val="44"/>
          <w:szCs w:val="44"/>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sz w:val="32"/>
          <w:szCs w:val="32"/>
          <w:u w:val="single"/>
          <w:lang w:val="zh-CN"/>
        </w:rPr>
        <w:t>正本一份，副本一式三份。</w:t>
      </w:r>
      <w:r>
        <w:rPr>
          <w:rFonts w:hint="eastAsia" w:ascii="仿宋_GB2312" w:hAnsi="宋体" w:eastAsia="仿宋_GB2312" w:cs="宋体"/>
          <w:b/>
          <w:bCs/>
          <w:sz w:val="32"/>
          <w:szCs w:val="32"/>
          <w:lang w:val="zh-CN"/>
        </w:rPr>
        <w:t>文件包括：</w:t>
      </w:r>
    </w:p>
    <w:p>
      <w:pPr>
        <w:autoSpaceDE w:val="0"/>
        <w:autoSpaceDN w:val="0"/>
        <w:adjustRightInd w:val="0"/>
        <w:snapToGrid w:val="0"/>
        <w:spacing w:line="360" w:lineRule="auto"/>
        <w:ind w:firstLine="640" w:firstLineChars="200"/>
        <w:rPr>
          <w:rFonts w:ascii="仿宋_GB2312" w:eastAsia="仿宋_GB2312"/>
          <w:sz w:val="32"/>
          <w:szCs w:val="32"/>
          <w:lang w:val="zh-CN"/>
        </w:rPr>
      </w:pPr>
      <w:r>
        <w:rPr>
          <w:rFonts w:hint="eastAsia" w:ascii="仿宋_GB2312" w:hAnsi="宋体" w:eastAsia="仿宋_GB2312" w:cs="宋体"/>
          <w:sz w:val="32"/>
          <w:szCs w:val="32"/>
          <w:lang w:val="zh-CN"/>
        </w:rPr>
        <w:t>1.</w:t>
      </w:r>
      <w:r>
        <w:rPr>
          <w:rFonts w:hint="eastAsia" w:ascii="仿宋_GB2312" w:hAnsi="宋体" w:eastAsia="仿宋_GB2312" w:cs="宋体"/>
          <w:sz w:val="32"/>
          <w:szCs w:val="32"/>
        </w:rPr>
        <w:t>营业执照复印或扫描件（须圈出符合资质要求的经营范围和有效期）</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rPr>
        <w:t>2</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报价表</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3.法人身份证明。</w:t>
      </w:r>
    </w:p>
    <w:p>
      <w:pPr>
        <w:autoSpaceDE w:val="0"/>
        <w:autoSpaceDN w:val="0"/>
        <w:adjustRightInd w:val="0"/>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4.法人授权委托书。</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5.本项目其他采购人的业绩资料（如合同或发票）。</w:t>
      </w:r>
    </w:p>
    <w:p>
      <w:pPr>
        <w:pStyle w:val="4"/>
        <w:ind w:firstLine="640" w:firstLineChars="200"/>
        <w:rPr>
          <w:rFonts w:ascii="仿宋_GB2312" w:eastAsia="仿宋_GB2312"/>
          <w:sz w:val="32"/>
          <w:szCs w:val="32"/>
          <w:lang w:val="en-US"/>
        </w:rPr>
      </w:pPr>
      <w:r>
        <w:rPr>
          <w:rFonts w:hint="eastAsia" w:ascii="仿宋_GB2312" w:eastAsia="仿宋_GB2312"/>
          <w:sz w:val="32"/>
          <w:szCs w:val="32"/>
          <w:lang w:val="en-US"/>
        </w:rPr>
        <w:t>6.其他可以证明投标人有能力完成本项目的佐证材料（如公司介绍、产品检测报告等）。</w:t>
      </w:r>
    </w:p>
    <w:p>
      <w:pPr>
        <w:ind w:firstLine="640" w:firstLineChars="200"/>
      </w:pPr>
      <w:r>
        <w:rPr>
          <w:rFonts w:hint="eastAsia" w:ascii="仿宋_GB2312" w:eastAsia="仿宋_GB2312" w:cs="宋体"/>
          <w:sz w:val="32"/>
          <w:szCs w:val="32"/>
        </w:rPr>
        <w:t>7.投标产品介绍（能查看到产品参数）。</w:t>
      </w:r>
    </w:p>
    <w:p>
      <w:pPr>
        <w:spacing w:line="594" w:lineRule="exact"/>
        <w:ind w:firstLine="640" w:firstLineChars="200"/>
        <w:jc w:val="left"/>
        <w:rPr>
          <w:rFonts w:ascii="仿宋_GB2312" w:eastAsia="仿宋_GB2312" w:cs="宋体"/>
          <w:sz w:val="32"/>
          <w:szCs w:val="32"/>
        </w:rPr>
      </w:pPr>
      <w:r>
        <w:rPr>
          <w:rFonts w:hint="eastAsia" w:ascii="仿宋_GB2312" w:eastAsia="仿宋_GB2312" w:cs="宋体"/>
          <w:sz w:val="32"/>
          <w:szCs w:val="32"/>
        </w:rPr>
        <w:t>8.质保及售后服务承诺。</w:t>
      </w:r>
    </w:p>
    <w:p>
      <w:pPr>
        <w:ind w:firstLine="640" w:firstLineChars="200"/>
        <w:rPr>
          <w:rFonts w:ascii="仿宋_GB2312" w:eastAsia="仿宋_GB2312" w:cs="宋体"/>
          <w:sz w:val="32"/>
          <w:szCs w:val="32"/>
        </w:rPr>
      </w:pPr>
      <w:r>
        <w:rPr>
          <w:rFonts w:hint="eastAsia" w:ascii="仿宋_GB2312" w:eastAsia="仿宋_GB2312" w:cs="宋体"/>
          <w:sz w:val="32"/>
          <w:szCs w:val="32"/>
        </w:rPr>
        <w:t>9.</w:t>
      </w:r>
      <w:r>
        <w:rPr>
          <w:rFonts w:hint="eastAsia" w:ascii="仿宋_GB2312" w:hAnsi="宋体" w:eastAsia="仿宋_GB2312" w:cs="宋体"/>
          <w:sz w:val="32"/>
          <w:szCs w:val="32"/>
        </w:rPr>
        <w:t xml:space="preserve"> 投标廉政承诺</w:t>
      </w:r>
    </w:p>
    <w:p>
      <w:pPr>
        <w:ind w:firstLine="640" w:firstLineChars="200"/>
      </w:pPr>
      <w:r>
        <w:rPr>
          <w:rFonts w:hint="eastAsia" w:ascii="仿宋_GB2312" w:eastAsia="仿宋_GB2312" w:cs="宋体"/>
          <w:sz w:val="32"/>
          <w:szCs w:val="32"/>
        </w:rPr>
        <w:t>10.档案袋密封要求</w:t>
      </w:r>
      <w:r>
        <w:rPr>
          <w:rFonts w:hint="eastAsia" w:ascii="仿宋_GB2312" w:hAnsi="宋体" w:eastAsia="仿宋_GB2312" w:cs="宋体"/>
          <w:sz w:val="32"/>
          <w:szCs w:val="32"/>
        </w:rPr>
        <w:t>。</w:t>
      </w:r>
    </w:p>
    <w:p>
      <w:r>
        <w:rPr>
          <w:rFonts w:hint="eastAsia" w:ascii="仿宋_GB2312" w:eastAsia="仿宋_GB2312" w:cs="宋体"/>
          <w:sz w:val="32"/>
          <w:szCs w:val="32"/>
        </w:rPr>
        <w:t xml:space="preserve">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 xml:space="preserve">投标单位（盖章）：          </w:t>
      </w:r>
    </w:p>
    <w:p>
      <w:pPr>
        <w:autoSpaceDE w:val="0"/>
        <w:autoSpaceDN w:val="0"/>
        <w:adjustRightInd w:val="0"/>
        <w:snapToGrid w:val="0"/>
        <w:spacing w:line="360" w:lineRule="auto"/>
        <w:ind w:firstLine="3360" w:firstLineChars="1050"/>
        <w:rPr>
          <w:rFonts w:ascii="仿宋_GB2312" w:eastAsia="仿宋_GB2312"/>
          <w:sz w:val="32"/>
          <w:szCs w:val="32"/>
          <w:lang w:val="zh-CN"/>
        </w:rPr>
      </w:pPr>
      <w:r>
        <w:rPr>
          <w:rFonts w:hint="eastAsia" w:ascii="仿宋_GB2312" w:hAnsi="宋体" w:eastAsia="仿宋_GB2312" w:cs="宋体"/>
          <w:sz w:val="32"/>
          <w:szCs w:val="32"/>
          <w:lang w:val="zh-CN"/>
        </w:rPr>
        <w:t>法人或</w:t>
      </w:r>
      <w:r>
        <w:rPr>
          <w:rFonts w:hint="eastAsia" w:ascii="仿宋_GB2312" w:hAnsi="宋体" w:eastAsia="仿宋_GB2312" w:cs="宋体"/>
          <w:sz w:val="32"/>
          <w:szCs w:val="32"/>
        </w:rPr>
        <w:t>被</w:t>
      </w:r>
      <w:r>
        <w:rPr>
          <w:rFonts w:hint="eastAsia" w:ascii="仿宋_GB2312" w:hAnsi="宋体" w:eastAsia="仿宋_GB2312" w:cs="宋体"/>
          <w:sz w:val="32"/>
          <w:szCs w:val="32"/>
          <w:lang w:val="zh-CN"/>
        </w:rPr>
        <w:t>授权代表人（</w:t>
      </w:r>
      <w:r>
        <w:rPr>
          <w:rFonts w:hint="eastAsia" w:ascii="仿宋_GB2312" w:hAnsi="宋体" w:eastAsia="仿宋_GB2312" w:cs="宋体"/>
          <w:sz w:val="32"/>
          <w:szCs w:val="32"/>
        </w:rPr>
        <w:t>签名</w:t>
      </w:r>
      <w:r>
        <w:rPr>
          <w:rFonts w:hint="eastAsia" w:ascii="仿宋_GB2312" w:hAnsi="宋体" w:eastAsia="仿宋_GB2312" w:cs="宋体"/>
          <w:sz w:val="32"/>
          <w:szCs w:val="32"/>
          <w:lang w:val="zh-CN"/>
        </w:rPr>
        <w:t xml:space="preserve">）：  </w:t>
      </w:r>
    </w:p>
    <w:p>
      <w:pPr>
        <w:autoSpaceDE w:val="0"/>
        <w:autoSpaceDN w:val="0"/>
        <w:adjustRightInd w:val="0"/>
        <w:snapToGrid w:val="0"/>
        <w:spacing w:line="360" w:lineRule="auto"/>
        <w:ind w:right="480" w:firstLine="6240" w:firstLineChars="1950"/>
        <w:rPr>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sz w:val="32"/>
          <w:szCs w:val="32"/>
          <w:lang w:val="zh-CN"/>
        </w:rPr>
        <w:t xml:space="preserve">年    月 </w:t>
      </w:r>
      <w:r>
        <w:rPr>
          <w:rFonts w:hint="eastAsia" w:ascii="仿宋_GB2312" w:hAnsi="宋体" w:eastAsia="仿宋_GB2312" w:cs="宋体"/>
          <w:sz w:val="32"/>
          <w:szCs w:val="32"/>
        </w:rPr>
        <w:t xml:space="preserve">  日</w:t>
      </w:r>
      <w:r>
        <w:rPr>
          <w:rFonts w:hint="eastAsia" w:ascii="仿宋_GB2312" w:hAnsi="宋体" w:eastAsia="仿宋_GB2312" w:cs="宋体"/>
          <w:sz w:val="32"/>
          <w:szCs w:val="32"/>
          <w:lang w:val="zh-CN"/>
        </w:rPr>
        <w:t xml:space="preserve">  </w:t>
      </w:r>
      <w:r>
        <w:rPr>
          <w:rFonts w:hint="eastAsia" w:ascii="仿宋_GB2312" w:hAnsi="宋体" w:eastAsia="仿宋_GB2312" w:cs="宋体"/>
          <w:sz w:val="32"/>
          <w:szCs w:val="32"/>
          <w:lang w:val="zh-CN"/>
        </w:rPr>
        <w:br w:type="page"/>
      </w:r>
    </w:p>
    <w:p>
      <w:pPr>
        <w:rPr>
          <w:rFonts w:ascii="仿宋_GB2312" w:hAnsi="Arial" w:eastAsia="仿宋_GB2312"/>
          <w:b/>
          <w:sz w:val="28"/>
          <w:szCs w:val="28"/>
        </w:rPr>
      </w:pPr>
      <w:r>
        <w:rPr>
          <w:rFonts w:hint="eastAsia" w:ascii="仿宋_GB2312" w:hAnsi="Arial" w:eastAsia="仿宋_GB2312"/>
          <w:b/>
          <w:sz w:val="28"/>
          <w:szCs w:val="28"/>
        </w:rPr>
        <w:t>1.公司营业执照（须圈出符合资质要求的经营范围和有效期）</w:t>
      </w:r>
    </w:p>
    <w:p>
      <w:pPr>
        <w:rPr>
          <w:rFonts w:ascii="仿宋_GB2312" w:hAnsi="Arial" w:eastAsia="仿宋_GB2312"/>
          <w:b/>
          <w:sz w:val="24"/>
        </w:rPr>
      </w:pPr>
      <w:r>
        <w:rPr>
          <w:rFonts w:hint="eastAsia" w:ascii="仿宋_GB2312" w:hAnsi="Arial" w:eastAsia="仿宋_GB2312"/>
          <w:b/>
          <w:sz w:val="24"/>
        </w:rPr>
        <w:br w:type="page"/>
      </w:r>
    </w:p>
    <w:p>
      <w:pPr>
        <w:rPr>
          <w:rFonts w:ascii="仿宋" w:hAnsi="仿宋" w:eastAsia="仿宋" w:cs="仿宋"/>
          <w:b/>
          <w:bCs/>
          <w:sz w:val="28"/>
          <w:szCs w:val="21"/>
        </w:rPr>
      </w:pPr>
      <w:r>
        <w:rPr>
          <w:rFonts w:hint="eastAsia" w:ascii="仿宋" w:hAnsi="仿宋" w:eastAsia="仿宋" w:cs="仿宋"/>
          <w:b/>
          <w:bCs/>
          <w:sz w:val="28"/>
          <w:szCs w:val="21"/>
        </w:rPr>
        <w:t>2.报价表</w:t>
      </w:r>
    </w:p>
    <w:p>
      <w:pPr>
        <w:wordWrap w:val="0"/>
        <w:spacing w:line="440" w:lineRule="exact"/>
        <w:ind w:firstLine="562" w:firstLineChars="200"/>
        <w:rPr>
          <w:rFonts w:ascii="仿宋" w:hAnsi="仿宋" w:eastAsia="仿宋" w:cs="仿宋"/>
          <w:b/>
          <w:bCs/>
          <w:sz w:val="36"/>
        </w:rPr>
      </w:pPr>
      <w:r>
        <w:rPr>
          <w:rFonts w:hint="eastAsia" w:ascii="仿宋" w:hAnsi="仿宋" w:eastAsia="仿宋" w:cs="仿宋"/>
          <w:b/>
          <w:bCs/>
          <w:sz w:val="28"/>
          <w:szCs w:val="21"/>
        </w:rPr>
        <w:t xml:space="preserve">     </w:t>
      </w:r>
    </w:p>
    <w:p>
      <w:pPr>
        <w:pStyle w:val="19"/>
        <w:jc w:val="center"/>
      </w:pPr>
      <w:r>
        <w:rPr>
          <w:rFonts w:hint="eastAsia" w:ascii="仿宋" w:hAnsi="仿宋" w:eastAsia="仿宋" w:cs="仿宋"/>
          <w:b/>
          <w:bCs/>
          <w:sz w:val="36"/>
          <w:szCs w:val="24"/>
        </w:rPr>
        <w:t>报价表</w:t>
      </w:r>
    </w:p>
    <w:p>
      <w:pPr>
        <w:pStyle w:val="19"/>
      </w:pPr>
    </w:p>
    <w:tbl>
      <w:tblPr>
        <w:tblStyle w:val="14"/>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2"/>
        <w:gridCol w:w="5040"/>
        <w:gridCol w:w="1224"/>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tcBorders>
            <w:vAlign w:val="center"/>
          </w:tcPr>
          <w:p>
            <w:pPr>
              <w:widowControl/>
              <w:spacing w:line="360" w:lineRule="auto"/>
              <w:jc w:val="left"/>
              <w:rPr>
                <w:rFonts w:eastAsia="仿宋" w:cs="Times New Roman"/>
                <w:b/>
                <w:kern w:val="0"/>
                <w:sz w:val="24"/>
              </w:rPr>
            </w:pPr>
            <w:r>
              <w:rPr>
                <w:rFonts w:hint="eastAsia" w:eastAsia="仿宋" w:cs="Times New Roman"/>
                <w:b/>
                <w:kern w:val="0"/>
                <w:sz w:val="24"/>
              </w:rPr>
              <w:t>一、技术参数</w:t>
            </w:r>
            <w:r>
              <w:rPr>
                <w:rFonts w:hint="eastAsia" w:ascii="Times New Roman" w:hAnsi="Times New Roman" w:eastAsia="仿宋" w:cs="Times New Roman"/>
                <w:b/>
                <w:kern w:val="0"/>
                <w:sz w:val="24"/>
              </w:rPr>
              <w:t>（须完全响应）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序号</w:t>
            </w:r>
          </w:p>
        </w:tc>
        <w:tc>
          <w:tcPr>
            <w:tcW w:w="197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b/>
                <w:kern w:val="0"/>
                <w:sz w:val="24"/>
              </w:rPr>
              <w:t>产品名称</w:t>
            </w:r>
          </w:p>
        </w:tc>
        <w:tc>
          <w:tcPr>
            <w:tcW w:w="5040"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ascii="Times New Roman" w:hAnsi="Times New Roman" w:eastAsia="仿宋" w:cs="Times New Roman"/>
                <w:b/>
                <w:kern w:val="0"/>
                <w:sz w:val="24"/>
              </w:rPr>
              <w:t>参数要求</w:t>
            </w:r>
          </w:p>
        </w:tc>
        <w:tc>
          <w:tcPr>
            <w:tcW w:w="1224"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预估数量（吨）</w:t>
            </w:r>
          </w:p>
        </w:tc>
        <w:tc>
          <w:tcPr>
            <w:tcW w:w="1777" w:type="dxa"/>
            <w:vMerge w:val="restart"/>
            <w:vAlign w:val="center"/>
          </w:tcPr>
          <w:p>
            <w:pPr>
              <w:widowControl/>
              <w:spacing w:line="360" w:lineRule="auto"/>
              <w:jc w:val="center"/>
              <w:rPr>
                <w:rFonts w:ascii="Times New Roman" w:hAnsi="Times New Roman" w:eastAsia="仿宋" w:cs="Times New Roman"/>
                <w:b/>
                <w:kern w:val="0"/>
                <w:sz w:val="24"/>
              </w:rPr>
            </w:pPr>
            <w:r>
              <w:rPr>
                <w:rFonts w:hint="eastAsia" w:eastAsia="仿宋" w:cs="Times New Roman"/>
                <w:b/>
                <w:kern w:val="0"/>
                <w:sz w:val="24"/>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1972"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p>
        </w:tc>
        <w:tc>
          <w:tcPr>
            <w:tcW w:w="5040" w:type="dxa"/>
            <w:vMerge w:val="continue"/>
            <w:vAlign w:val="center"/>
          </w:tcPr>
          <w:p>
            <w:pPr>
              <w:widowControl/>
              <w:spacing w:line="360" w:lineRule="auto"/>
              <w:jc w:val="center"/>
              <w:rPr>
                <w:rFonts w:ascii="Times New Roman" w:hAnsi="Times New Roman" w:eastAsia="仿宋" w:cs="Times New Roman"/>
                <w:b/>
                <w:kern w:val="0"/>
                <w:sz w:val="24"/>
              </w:rPr>
            </w:pPr>
          </w:p>
        </w:tc>
        <w:tc>
          <w:tcPr>
            <w:tcW w:w="1224" w:type="dxa"/>
            <w:vMerge w:val="continue"/>
            <w:vAlign w:val="center"/>
          </w:tcPr>
          <w:p>
            <w:pPr>
              <w:widowControl/>
              <w:spacing w:line="360" w:lineRule="auto"/>
              <w:jc w:val="center"/>
              <w:rPr>
                <w:rFonts w:eastAsia="仿宋" w:cs="Times New Roman"/>
                <w:b/>
                <w:kern w:val="0"/>
                <w:sz w:val="24"/>
              </w:rPr>
            </w:pPr>
          </w:p>
        </w:tc>
        <w:tc>
          <w:tcPr>
            <w:tcW w:w="1777" w:type="dxa"/>
            <w:vMerge w:val="continue"/>
            <w:vAlign w:val="center"/>
          </w:tcPr>
          <w:p>
            <w:pPr>
              <w:widowControl/>
              <w:spacing w:line="360" w:lineRule="auto"/>
              <w:jc w:val="center"/>
              <w:rPr>
                <w:rFonts w:eastAsia="仿宋" w:cs="Times New Roman"/>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
                <w:kern w:val="0"/>
                <w:sz w:val="24"/>
              </w:rPr>
            </w:pPr>
            <w:r>
              <w:rPr>
                <w:rFonts w:ascii="Times New Roman" w:hAnsi="Times New Roman" w:eastAsia="仿宋" w:cs="Times New Roman"/>
                <w:kern w:val="0"/>
                <w:sz w:val="24"/>
              </w:rPr>
              <w:t>1</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bCs/>
                <w:kern w:val="0"/>
                <w:sz w:val="24"/>
              </w:rPr>
            </w:pPr>
            <w:r>
              <w:rPr>
                <w:rFonts w:hint="eastAsia" w:ascii="Times New Roman" w:hAnsi="Times New Roman" w:eastAsia="仿宋" w:cs="Times New Roman"/>
                <w:bCs/>
                <w:kern w:val="0"/>
                <w:sz w:val="24"/>
              </w:rPr>
              <w:t>盐酸</w:t>
            </w:r>
          </w:p>
        </w:tc>
        <w:tc>
          <w:tcPr>
            <w:tcW w:w="5040" w:type="dxa"/>
            <w:vAlign w:val="center"/>
          </w:tcPr>
          <w:p>
            <w:pPr>
              <w:rPr>
                <w:rFonts w:ascii="Times New Roman" w:hAnsi="Times New Roman" w:eastAsia="仿宋" w:cs="Times New Roman"/>
              </w:rPr>
            </w:pPr>
            <w:r>
              <w:rPr>
                <w:rFonts w:ascii="Calibri" w:hAnsi="Calibri" w:cs="Calibri"/>
              </w:rPr>
              <w:t>①</w:t>
            </w:r>
            <w:r>
              <w:rPr>
                <w:rFonts w:hint="eastAsia"/>
              </w:rPr>
              <w:t>必须符合GB 320-2006的标准</w:t>
            </w:r>
            <w:r>
              <w:rPr>
                <w:rFonts w:ascii="Calibri" w:hAnsi="Calibri" w:cs="Calibri"/>
              </w:rPr>
              <w:t>②</w:t>
            </w:r>
            <w:r>
              <w:rPr>
                <w:rFonts w:hint="eastAsia"/>
              </w:rPr>
              <w:t>盐酸浓度33%（须提供质检报告）</w:t>
            </w:r>
          </w:p>
        </w:tc>
        <w:tc>
          <w:tcPr>
            <w:tcW w:w="1224"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45</w:t>
            </w:r>
          </w:p>
        </w:tc>
        <w:tc>
          <w:tcPr>
            <w:tcW w:w="1777"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imes New Roman" w:hAnsi="Times New Roman" w:eastAsia="仿宋" w:cs="Times New Roman"/>
                <w:kern w:val="0"/>
                <w:sz w:val="24"/>
              </w:rPr>
            </w:pPr>
            <w:r>
              <w:rPr>
                <w:rFonts w:hint="eastAsia" w:ascii="Times New Roman" w:hAnsi="Times New Roman" w:eastAsia="仿宋" w:cs="Times New Roman"/>
                <w:kern w:val="0"/>
                <w:sz w:val="24"/>
              </w:rPr>
              <w:t>2</w:t>
            </w:r>
          </w:p>
        </w:tc>
        <w:tc>
          <w:tcPr>
            <w:tcW w:w="19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rPr>
            </w:pPr>
            <w:r>
              <w:rPr>
                <w:rFonts w:hint="eastAsia" w:ascii="微软雅黑" w:hAnsi="微软雅黑" w:eastAsia="微软雅黑"/>
                <w:color w:val="444444"/>
                <w:szCs w:val="21"/>
                <w:shd w:val="clear" w:color="auto" w:fill="FFFFFF"/>
              </w:rPr>
              <w:t>氯酸钠</w:t>
            </w:r>
          </w:p>
        </w:tc>
        <w:tc>
          <w:tcPr>
            <w:tcW w:w="5040" w:type="dxa"/>
            <w:vAlign w:val="center"/>
          </w:tcPr>
          <w:p>
            <w:pPr>
              <w:rPr>
                <w:rFonts w:hint="eastAsia" w:ascii="Times New Roman" w:hAnsi="Times New Roman" w:eastAsia="仿宋" w:cs="Times New Roman"/>
              </w:rPr>
            </w:pPr>
            <w:r>
              <w:rPr>
                <w:rFonts w:hint="eastAsia"/>
              </w:rPr>
              <w:t>必须符合GB/T 1618-2018的标准；</w:t>
            </w:r>
          </w:p>
        </w:tc>
        <w:tc>
          <w:tcPr>
            <w:tcW w:w="1224"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15</w:t>
            </w:r>
          </w:p>
        </w:tc>
        <w:tc>
          <w:tcPr>
            <w:tcW w:w="1777" w:type="dxa"/>
            <w:vAlign w:val="center"/>
          </w:tcPr>
          <w:p>
            <w:pPr>
              <w:widowControl/>
              <w:spacing w:line="360" w:lineRule="auto"/>
              <w:jc w:val="center"/>
              <w:rPr>
                <w:rFonts w:hint="eastAsia" w:ascii="Times New Roman" w:hAnsi="Times New Roman" w:eastAsia="仿宋" w:cs="Times New Roman"/>
                <w:bCs/>
                <w:sz w:val="24"/>
              </w:rPr>
            </w:pPr>
            <w:r>
              <w:rPr>
                <w:rFonts w:hint="eastAsia" w:ascii="Times New Roman" w:hAnsi="Times New Roman" w:eastAsia="仿宋" w:cs="Times New Roman"/>
                <w:bCs/>
                <w:sz w:val="24"/>
              </w:rPr>
              <w:t>8260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rPr>
                <w:rFonts w:cs="Times New Roman" w:asciiTheme="minorEastAsia" w:hAnsiTheme="minorEastAsia"/>
                <w:bCs/>
                <w:kern w:val="0"/>
                <w:sz w:val="24"/>
              </w:rPr>
            </w:pPr>
            <w:r>
              <w:rPr>
                <w:rFonts w:hint="eastAsia" w:cs="Times New Roman" w:asciiTheme="minorEastAsia" w:hAnsiTheme="minorEastAsia"/>
                <w:bCs/>
                <w:kern w:val="0"/>
                <w:sz w:val="24"/>
              </w:rPr>
              <w:t>说明：盐酸、</w:t>
            </w:r>
            <w:r>
              <w:rPr>
                <w:rFonts w:hint="eastAsia" w:asciiTheme="minorEastAsia" w:hAnsiTheme="minorEastAsia"/>
                <w:bCs/>
                <w:color w:val="444444"/>
                <w:szCs w:val="21"/>
                <w:shd w:val="clear" w:color="auto" w:fill="FFFFFF"/>
              </w:rPr>
              <w:t>氯酸钠</w:t>
            </w:r>
            <w:r>
              <w:rPr>
                <w:rFonts w:hint="eastAsia" w:asciiTheme="minorEastAsia" w:hAnsiTheme="minorEastAsia"/>
                <w:bCs/>
              </w:rPr>
              <w:t>专用重庆市璧山区人民医院污水处理站废水处理，</w:t>
            </w:r>
            <w:r>
              <w:rPr>
                <w:rFonts w:hint="eastAsia" w:cs="Times New Roman" w:asciiTheme="minorEastAsia" w:hAnsiTheme="minorEastAsia"/>
                <w:bCs/>
                <w:kern w:val="0"/>
                <w:sz w:val="24"/>
              </w:rPr>
              <w:t>预估数量并非采购承诺，根据采购人需求量据实结算。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jc w:val="center"/>
        </w:trPr>
        <w:tc>
          <w:tcPr>
            <w:tcW w:w="10718" w:type="dxa"/>
            <w:gridSpan w:val="5"/>
            <w:tcBorders>
              <w:top w:val="single" w:color="auto" w:sz="4" w:space="0"/>
              <w:left w:val="single" w:color="auto" w:sz="4" w:space="0"/>
              <w:bottom w:val="single" w:color="auto" w:sz="4" w:space="0"/>
            </w:tcBorders>
            <w:vAlign w:val="center"/>
          </w:tcPr>
          <w:p>
            <w:pPr>
              <w:widowControl/>
              <w:spacing w:line="360" w:lineRule="auto"/>
              <w:jc w:val="left"/>
            </w:pPr>
            <w:r>
              <w:rPr>
                <w:rFonts w:hint="eastAsia"/>
                <w:b/>
                <w:bCs/>
              </w:rPr>
              <w:t>二、商务要求（须完全响应）</w:t>
            </w:r>
          </w:p>
          <w:p>
            <w:pPr>
              <w:spacing w:line="500" w:lineRule="exact"/>
              <w:ind w:firstLine="420" w:firstLineChars="200"/>
            </w:pPr>
            <w:r>
              <w:rPr>
                <w:rFonts w:hint="eastAsia"/>
              </w:rPr>
              <w:t>（一）时间及地点要求</w:t>
            </w:r>
          </w:p>
          <w:p>
            <w:pPr>
              <w:spacing w:line="500" w:lineRule="exact"/>
              <w:ind w:firstLine="420" w:firstLineChars="200"/>
            </w:pPr>
            <w:r>
              <w:rPr>
                <w:rFonts w:hint="eastAsia"/>
              </w:rPr>
              <w:t>1. 合同期限：3年，合同一年一签。</w:t>
            </w:r>
          </w:p>
          <w:p>
            <w:pPr>
              <w:spacing w:line="500" w:lineRule="exact"/>
              <w:ind w:firstLine="420" w:firstLineChars="200"/>
              <w:rPr>
                <w:rFonts w:hint="eastAsia"/>
              </w:rPr>
            </w:pPr>
            <w:r>
              <w:rPr>
                <w:rFonts w:hint="eastAsia"/>
              </w:rPr>
              <w:t>2. 交付期限：单价合同签订后根据采购人通知10个日历日内送货，盐酸每次送货不超过1-1.5吨，氯酸钠每次送货不超过1吨。</w:t>
            </w:r>
          </w:p>
          <w:p>
            <w:pPr>
              <w:spacing w:line="500" w:lineRule="exact"/>
              <w:ind w:firstLine="420" w:firstLineChars="200"/>
            </w:pPr>
            <w:r>
              <w:rPr>
                <w:rFonts w:hint="eastAsia"/>
              </w:rPr>
              <w:t xml:space="preserve">3.交货地点：重庆市璧山区人民医院指定地点。 </w:t>
            </w:r>
          </w:p>
          <w:p>
            <w:pPr>
              <w:spacing w:line="500" w:lineRule="exact"/>
              <w:ind w:firstLine="420" w:firstLineChars="200"/>
            </w:pPr>
            <w:r>
              <w:rPr>
                <w:rFonts w:hint="eastAsia"/>
              </w:rPr>
              <w:t>4.报价要求：本次报价为人民币包干价，包含：产品货款、运输装卸费、税费、保险费、安全培训费、验收检测费等完成本项目所需的一切费用。因成交供应商自身原因造成漏报、少报皆由其自行承担责任，采购人不再补偿。</w:t>
            </w:r>
          </w:p>
          <w:p>
            <w:pPr>
              <w:spacing w:line="500" w:lineRule="exact"/>
              <w:ind w:firstLine="420" w:firstLineChars="200"/>
            </w:pPr>
            <w:r>
              <w:rPr>
                <w:rFonts w:hint="eastAsia"/>
              </w:rPr>
              <w:t>（二）付款方式</w:t>
            </w:r>
          </w:p>
          <w:p>
            <w:pPr>
              <w:spacing w:line="500" w:lineRule="exact"/>
              <w:ind w:firstLine="420" w:firstLineChars="200"/>
            </w:pPr>
            <w:bookmarkStart w:id="0" w:name="_Toc267320052"/>
            <w:r>
              <w:rPr>
                <w:rFonts w:hint="eastAsia"/>
              </w:rPr>
              <w:t>合同期内每季度据实结算。付款时，供应商需提供发票、送货记录、验收记录，未及时提供的采购人有权拒付。</w:t>
            </w:r>
          </w:p>
          <w:p>
            <w:pPr>
              <w:spacing w:line="500" w:lineRule="exact"/>
              <w:ind w:firstLine="420" w:firstLineChars="200"/>
            </w:pPr>
            <w:r>
              <w:rPr>
                <w:rFonts w:hint="eastAsia"/>
              </w:rPr>
              <w:t>（三）合同签订</w:t>
            </w:r>
          </w:p>
          <w:p>
            <w:pPr>
              <w:spacing w:line="500" w:lineRule="exact"/>
              <w:ind w:firstLine="420" w:firstLineChars="200"/>
            </w:pPr>
            <w:r>
              <w:rPr>
                <w:rFonts w:hint="eastAsia"/>
              </w:rPr>
              <w:t>成交供应商在接到成交通知后2</w:t>
            </w:r>
            <w:r>
              <w:t>0</w:t>
            </w:r>
            <w:r>
              <w:rPr>
                <w:rFonts w:hint="eastAsia"/>
              </w:rPr>
              <w:t>日内与采购人签订单价合同</w:t>
            </w:r>
            <w:r>
              <w:rPr>
                <w:rFonts w:hint="eastAsia"/>
                <w:bCs/>
              </w:rPr>
              <w:t>。</w:t>
            </w:r>
          </w:p>
          <w:bookmarkEnd w:id="0"/>
          <w:p>
            <w:pPr>
              <w:spacing w:line="500" w:lineRule="exact"/>
              <w:ind w:firstLine="420" w:firstLineChars="200"/>
            </w:pPr>
            <w:r>
              <w:rPr>
                <w:rFonts w:hint="eastAsia"/>
              </w:rPr>
              <w:t>（四）安装调试、培训及验收</w:t>
            </w:r>
          </w:p>
          <w:p>
            <w:pPr>
              <w:spacing w:line="500" w:lineRule="exact"/>
              <w:ind w:firstLine="420" w:firstLineChars="200"/>
            </w:pPr>
            <w:r>
              <w:rPr>
                <w:rFonts w:hint="eastAsia"/>
              </w:rPr>
              <w:t>1.成交供应商将货物免费送到采购人指定地点，经采购人当场开箱、共同清点、检查外观等进行开箱验收，双方签字确认后才能进行安装、调试和免费培训及技术指导。盐酸、氯酸钠每次完成送货后及时向区公安局完成备案手续，否则将自行承担不利后果。</w:t>
            </w:r>
          </w:p>
          <w:p>
            <w:pPr>
              <w:spacing w:line="500" w:lineRule="exact"/>
              <w:ind w:firstLine="420" w:firstLineChars="200"/>
            </w:pPr>
            <w:r>
              <w:rPr>
                <w:rFonts w:hint="eastAsia"/>
              </w:rPr>
              <w:t>2.供应商应保证货物到达采购人所在地时完好无损，</w:t>
            </w:r>
            <w:r>
              <w:rPr>
                <w:rFonts w:hint="eastAsia"/>
                <w:b/>
                <w:bCs/>
              </w:rPr>
              <w:t>送</w:t>
            </w:r>
            <w:r>
              <w:rPr>
                <w:rFonts w:hint="eastAsia"/>
                <w:b/>
                <w:bCs/>
                <w:color w:val="auto"/>
              </w:rPr>
              <w:t>货时产品有效期不得低于1年</w:t>
            </w:r>
            <w:r>
              <w:rPr>
                <w:rFonts w:hint="eastAsia"/>
              </w:rPr>
              <w:t>。如有缺漏、损坏，由供应商负责调换、补齐或赔偿。</w:t>
            </w:r>
          </w:p>
          <w:p>
            <w:pPr>
              <w:spacing w:line="500" w:lineRule="exact"/>
              <w:ind w:firstLine="420" w:firstLineChars="200"/>
            </w:pPr>
            <w:r>
              <w:rPr>
                <w:rFonts w:hint="eastAsia"/>
              </w:rPr>
              <w:t>3.成交供应商派遣专业技术人员在采购人指定地点对采购人使用工作人员进行免费安全培训。</w:t>
            </w:r>
          </w:p>
          <w:p>
            <w:pPr>
              <w:spacing w:line="500" w:lineRule="exact"/>
              <w:ind w:firstLine="420" w:firstLineChars="200"/>
            </w:pPr>
            <w:r>
              <w:rPr>
                <w:rFonts w:hint="eastAsia"/>
              </w:rPr>
              <w:t>4.1产品品种、规格、数量、技术参数等与投标文件和采购合同一致，性能指标达到规定的标准。若不满足相应要求，取消其中标资格。</w:t>
            </w:r>
          </w:p>
          <w:p>
            <w:pPr>
              <w:spacing w:line="500" w:lineRule="exact"/>
              <w:ind w:firstLine="420" w:firstLineChars="200"/>
            </w:pPr>
            <w:r>
              <w:rPr>
                <w:rFonts w:hint="eastAsia"/>
              </w:rPr>
              <w:t>4.2货物技术资料、检测报告、合格证等资料齐全。</w:t>
            </w:r>
          </w:p>
          <w:p>
            <w:pPr>
              <w:spacing w:line="500" w:lineRule="exact"/>
              <w:ind w:firstLine="420" w:firstLineChars="200"/>
              <w:rPr>
                <w:rFonts w:hint="eastAsia"/>
              </w:rPr>
            </w:pPr>
            <w:r>
              <w:rPr>
                <w:rFonts w:hint="eastAsia"/>
              </w:rPr>
              <w:t>4.3合同有效期内，采购人可随时随机抽检3次，检测费用由供应商承担。检测结果不符合国家标准，供应商应承担产品金额十倍的违约责任，采购人有权解除合同。</w:t>
            </w:r>
          </w:p>
          <w:p>
            <w:pPr>
              <w:spacing w:line="500" w:lineRule="exact"/>
              <w:ind w:firstLine="420" w:firstLineChars="200"/>
            </w:pPr>
            <w:r>
              <w:rPr>
                <w:rFonts w:hint="eastAsia"/>
              </w:rPr>
              <w:t>4.4在规定时间内没有及时送货，供应商应承担违约金。</w:t>
            </w:r>
          </w:p>
          <w:p>
            <w:pPr>
              <w:spacing w:line="500" w:lineRule="exact"/>
              <w:ind w:firstLine="420" w:firstLineChars="200"/>
            </w:pPr>
            <w:r>
              <w:rPr>
                <w:rFonts w:hint="eastAsia"/>
              </w:rPr>
              <w:t>5.采购人需要制造商对成交供应商交付的产品（包括质量、技术参数等）进行确认的，成交供应商须提供制造商出具并加盖制造商公章的书面意见。</w:t>
            </w:r>
          </w:p>
          <w:p>
            <w:pPr>
              <w:pStyle w:val="4"/>
              <w:spacing w:line="500" w:lineRule="exact"/>
              <w:ind w:firstLine="420" w:firstLineChars="200"/>
              <w:rPr>
                <w:rFonts w:asciiTheme="minorHAnsi" w:hAnsiTheme="minorHAnsi" w:cstheme="minorBidi"/>
                <w:sz w:val="21"/>
                <w:lang w:val="en-US" w:bidi="ar-SA"/>
              </w:rPr>
            </w:pPr>
            <w:r>
              <w:rPr>
                <w:rFonts w:hint="eastAsia" w:asciiTheme="minorHAnsi" w:hAnsiTheme="minorHAnsi" w:cstheme="minorBidi"/>
                <w:sz w:val="21"/>
                <w:lang w:val="en-US" w:bidi="ar-SA"/>
              </w:rPr>
              <w:t>6. 发现质量问题，采购人有权拒收并委托国家认可的质量检测机构检测，产生的费用由供应商承担。</w:t>
            </w:r>
          </w:p>
          <w:p>
            <w:pPr>
              <w:spacing w:line="500" w:lineRule="exact"/>
              <w:ind w:firstLine="420" w:firstLineChars="200"/>
            </w:pPr>
            <w:r>
              <w:rPr>
                <w:rFonts w:hint="eastAsia"/>
              </w:rPr>
              <w:t>（五）质量保证及售后服务</w:t>
            </w:r>
          </w:p>
          <w:p>
            <w:pPr>
              <w:spacing w:line="500" w:lineRule="exact"/>
              <w:ind w:firstLine="420" w:firstLineChars="200"/>
            </w:pPr>
            <w:r>
              <w:rPr>
                <w:rFonts w:hint="eastAsia"/>
              </w:rPr>
              <w:t>1.质量保证</w:t>
            </w:r>
          </w:p>
          <w:p>
            <w:pPr>
              <w:spacing w:line="500" w:lineRule="exact"/>
              <w:ind w:firstLine="420" w:firstLineChars="200"/>
            </w:pPr>
            <w:r>
              <w:rPr>
                <w:rFonts w:hint="eastAsia"/>
              </w:rPr>
              <w:t>1.1自验收合格之日起，</w:t>
            </w:r>
            <w:r>
              <w:rPr>
                <w:rFonts w:hint="eastAsia"/>
                <w:lang w:val="en-US" w:eastAsia="zh-CN"/>
              </w:rPr>
              <w:t>有效期内发生变质等情况应免费退换</w:t>
            </w:r>
            <w:r>
              <w:rPr>
                <w:rFonts w:hint="eastAsia"/>
              </w:rPr>
              <w:t>。</w:t>
            </w:r>
          </w:p>
          <w:p>
            <w:pPr>
              <w:spacing w:line="500" w:lineRule="exact"/>
              <w:ind w:firstLine="420" w:firstLineChars="200"/>
            </w:pPr>
            <w:r>
              <w:rPr>
                <w:rFonts w:hint="eastAsia"/>
              </w:rPr>
              <w:t>1.2采购货物属于国家规定“三包”范围的，其产品质量保证期不得低于“三包”规定。</w:t>
            </w:r>
          </w:p>
          <w:p>
            <w:pPr>
              <w:spacing w:line="500" w:lineRule="exact"/>
              <w:ind w:firstLine="420" w:firstLineChars="200"/>
            </w:pPr>
            <w:r>
              <w:rPr>
                <w:rFonts w:hint="eastAsia"/>
              </w:rPr>
              <w:t>1.3供应商的质量保证期承诺优于国家“三包”规定的，按供应商实际承诺执行。</w:t>
            </w:r>
          </w:p>
          <w:p>
            <w:pPr>
              <w:spacing w:line="500" w:lineRule="exact"/>
              <w:ind w:firstLine="420" w:firstLineChars="200"/>
            </w:pPr>
            <w:r>
              <w:rPr>
                <w:rFonts w:hint="eastAsia"/>
              </w:rPr>
              <w:t>1.4采购货物由产品制造商负责标准售后服务，应当在响应文件中予以明确说明，并提供相关文件。</w:t>
            </w:r>
          </w:p>
          <w:p>
            <w:pPr>
              <w:spacing w:line="500" w:lineRule="exact"/>
              <w:ind w:firstLine="420" w:firstLineChars="200"/>
            </w:pPr>
            <w:r>
              <w:rPr>
                <w:rFonts w:hint="eastAsia"/>
              </w:rPr>
              <w:t>2.售后服务</w:t>
            </w:r>
          </w:p>
          <w:p>
            <w:pPr>
              <w:spacing w:line="500" w:lineRule="exact"/>
              <w:ind w:firstLine="420" w:firstLineChars="200"/>
            </w:pPr>
            <w:r>
              <w:rPr>
                <w:rFonts w:hint="eastAsia"/>
              </w:rPr>
              <w:t>2.1质保期内服务要求</w:t>
            </w:r>
          </w:p>
          <w:p>
            <w:pPr>
              <w:spacing w:line="500" w:lineRule="exact"/>
              <w:ind w:firstLine="420" w:firstLineChars="200"/>
            </w:pPr>
            <w:r>
              <w:rPr>
                <w:rFonts w:hint="eastAsia"/>
              </w:rPr>
              <w:t>2.1.1电话咨询</w:t>
            </w:r>
          </w:p>
          <w:p>
            <w:pPr>
              <w:spacing w:line="500" w:lineRule="exact"/>
              <w:ind w:firstLine="420" w:firstLineChars="20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pPr>
              <w:spacing w:line="500" w:lineRule="exact"/>
              <w:ind w:firstLine="420" w:firstLineChars="200"/>
            </w:pPr>
            <w:r>
              <w:rPr>
                <w:rFonts w:hint="eastAsia"/>
              </w:rPr>
              <w:t>2.1.2现场响应</w:t>
            </w:r>
          </w:p>
          <w:p>
            <w:pPr>
              <w:spacing w:line="500" w:lineRule="exact"/>
              <w:ind w:firstLine="420" w:firstLineChars="20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pPr>
              <w:spacing w:line="500" w:lineRule="exact"/>
              <w:ind w:firstLine="420" w:firstLineChars="200"/>
            </w:pPr>
            <w:r>
              <w:rPr>
                <w:rFonts w:hint="eastAsia"/>
              </w:rPr>
              <w:t>2.2质保期满的服务要求</w:t>
            </w:r>
          </w:p>
          <w:p>
            <w:pPr>
              <w:spacing w:line="500" w:lineRule="exact"/>
              <w:ind w:firstLine="420" w:firstLineChars="200"/>
            </w:pPr>
            <w:r>
              <w:rPr>
                <w:rFonts w:hint="eastAsia"/>
              </w:rPr>
              <w:t>质保期满后成交供应商或制造商应同样提供免费电话咨询服务，不收其他费用。</w:t>
            </w:r>
          </w:p>
          <w:p>
            <w:pPr>
              <w:spacing w:line="500" w:lineRule="exact"/>
              <w:ind w:firstLine="420" w:firstLineChars="200"/>
            </w:pPr>
            <w:r>
              <w:rPr>
                <w:rFonts w:hint="eastAsia"/>
              </w:rPr>
              <w:t>（六）履约保证金</w:t>
            </w:r>
          </w:p>
          <w:p>
            <w:pPr>
              <w:spacing w:line="500" w:lineRule="exact"/>
              <w:ind w:firstLine="420" w:firstLineChars="200"/>
            </w:pPr>
            <w:r>
              <w:rPr>
                <w:rFonts w:hint="eastAsia"/>
              </w:rPr>
              <w:t>无</w:t>
            </w:r>
          </w:p>
          <w:p>
            <w:pPr>
              <w:spacing w:line="500" w:lineRule="exact"/>
              <w:ind w:firstLine="420" w:firstLineChars="200"/>
            </w:pPr>
            <w:r>
              <w:rPr>
                <w:rFonts w:hint="eastAsia"/>
              </w:rPr>
              <w:t>（七）</w:t>
            </w:r>
            <w:bookmarkStart w:id="1" w:name="_Toc3955"/>
            <w:r>
              <w:rPr>
                <w:rFonts w:hint="eastAsia"/>
              </w:rPr>
              <w:t>踏勘</w:t>
            </w:r>
            <w:bookmarkEnd w:id="1"/>
            <w:r>
              <w:rPr>
                <w:rFonts w:hint="eastAsia"/>
              </w:rPr>
              <w:t>现场</w:t>
            </w:r>
          </w:p>
          <w:p>
            <w:pPr>
              <w:spacing w:line="500" w:lineRule="exact"/>
              <w:ind w:firstLine="420" w:firstLineChars="20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pPr>
              <w:spacing w:line="500" w:lineRule="exact"/>
              <w:ind w:firstLine="420" w:firstLineChars="200"/>
            </w:pPr>
            <w:r>
              <w:rPr>
                <w:rFonts w:hint="eastAsia"/>
              </w:rPr>
              <w:t>（八）违约责任：中标供应商未在约定期限完成交付验收，延迟交付每日支付千分之三的违约金，超过10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正规合格产品，后期发现或鉴定为假冒伪劣产品供应商应承担产品金额10倍的违约责任。</w:t>
            </w:r>
          </w:p>
          <w:p>
            <w:pPr>
              <w:spacing w:line="500" w:lineRule="exact"/>
              <w:ind w:firstLine="480" w:firstLineChars="200"/>
            </w:pPr>
            <w:r>
              <w:rPr>
                <w:rFonts w:hint="eastAsia" w:ascii="方正仿宋_GBK" w:hAnsi="方正仿宋_GBK" w:eastAsia="方正仿宋_GBK" w:cs="方正仿宋_GBK"/>
                <w:sz w:val="24"/>
              </w:rPr>
              <w:t>（九）中选标准：本项目在满足采购人技术和商务要求的情况下采用</w:t>
            </w:r>
            <w:r>
              <w:rPr>
                <w:rFonts w:hint="eastAsia" w:ascii="方正仿宋_GBK" w:hAnsi="方正仿宋_GBK" w:eastAsia="方正仿宋_GBK" w:cs="方正仿宋_GBK"/>
                <w:b/>
                <w:bCs/>
                <w:sz w:val="24"/>
              </w:rPr>
              <w:t>最低评标价法中选</w:t>
            </w:r>
            <w:r>
              <w:rPr>
                <w:rFonts w:hint="eastAsia" w:ascii="方正仿宋_GBK" w:hAnsi="方正仿宋_GBK" w:eastAsia="方正仿宋_GBK" w:cs="方正仿宋_GBK"/>
                <w:sz w:val="24"/>
              </w:rPr>
              <w:t>。</w:t>
            </w:r>
            <w:r>
              <w:rPr>
                <w:rFonts w:hint="eastAsia" w:ascii="方正仿宋_GBK" w:hAnsi="方正仿宋_GBK" w:eastAsia="方正仿宋_GBK" w:cs="方正仿宋_GBK"/>
                <w:b/>
                <w:bCs/>
                <w:sz w:val="24"/>
              </w:rPr>
              <w:t>本次报价采用折扣率报价（中选价=最高限价*中选供应商的折扣率），如未在规定的时间内上交资料（采购人以收到的时间为准）及资料不齐全的为无效报价。</w:t>
            </w:r>
          </w:p>
          <w:p>
            <w:pPr>
              <w:spacing w:line="500" w:lineRule="exact"/>
              <w:ind w:firstLine="420" w:firstLineChars="200"/>
              <w:rPr>
                <w:rFonts w:eastAsia="微软雅黑"/>
              </w:rPr>
            </w:pPr>
            <w:r>
              <w:rPr>
                <w:rFonts w:hint="eastAsia"/>
              </w:rPr>
              <w:t>（十）其他要求：1.本次采购过程中如果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ascii="宋体" w:hAnsi="宋体" w:eastAsia="宋体" w:cs="宋体"/>
                <w:b/>
                <w:bCs/>
                <w:color w:val="555555"/>
                <w:kern w:val="0"/>
                <w:sz w:val="32"/>
                <w:szCs w:val="32"/>
                <w:lang w:bidi="ar"/>
              </w:rPr>
            </w:pPr>
            <w:r>
              <w:rPr>
                <w:rFonts w:hint="eastAsia" w:ascii="仿宋" w:hAnsi="仿宋" w:eastAsia="仿宋" w:cs="仿宋"/>
                <w:b/>
                <w:bCs/>
                <w:color w:val="555555"/>
                <w:kern w:val="0"/>
                <w:sz w:val="32"/>
                <w:szCs w:val="32"/>
                <w:lang w:bidi="ar"/>
              </w:rPr>
              <w:t xml:space="preserve">二、供应商响应情况 </w:t>
            </w:r>
            <w:r>
              <w:rPr>
                <w:rFonts w:hint="eastAsia" w:ascii="宋体" w:hAnsi="宋体" w:eastAsia="宋体" w:cs="宋体"/>
                <w:b/>
                <w:bCs/>
                <w:color w:val="555555"/>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jc w:val="center"/>
        </w:trPr>
        <w:tc>
          <w:tcPr>
            <w:tcW w:w="10718" w:type="dxa"/>
            <w:gridSpan w:val="5"/>
            <w:vAlign w:val="center"/>
          </w:tcPr>
          <w:tbl>
            <w:tblPr>
              <w:tblStyle w:val="15"/>
              <w:tblpPr w:leftFromText="180" w:rightFromText="180" w:vertAnchor="text" w:horzAnchor="page" w:tblpX="151" w:tblpY="355"/>
              <w:tblOverlap w:val="never"/>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序号</w:t>
                  </w:r>
                </w:p>
              </w:tc>
              <w:tc>
                <w:tcPr>
                  <w:tcW w:w="1772" w:type="dxa"/>
                </w:tcPr>
                <w:p>
                  <w:pPr>
                    <w:widowControl/>
                    <w:spacing w:line="360" w:lineRule="auto"/>
                    <w:jc w:val="center"/>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名称</w:t>
                  </w:r>
                </w:p>
              </w:tc>
              <w:tc>
                <w:tcPr>
                  <w:tcW w:w="1200"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技术参数是否完全响应</w:t>
                  </w:r>
                </w:p>
              </w:tc>
              <w:tc>
                <w:tcPr>
                  <w:tcW w:w="1119"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商务要求是否完全响应</w:t>
                  </w:r>
                </w:p>
              </w:tc>
              <w:tc>
                <w:tcPr>
                  <w:tcW w:w="1159"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产品品牌</w:t>
                  </w:r>
                </w:p>
              </w:tc>
              <w:tc>
                <w:tcPr>
                  <w:tcW w:w="1704" w:type="dxa"/>
                </w:tcPr>
                <w:p>
                  <w:pPr>
                    <w:widowControl/>
                    <w:spacing w:line="360" w:lineRule="auto"/>
                    <w:ind w:right="-8"/>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未用过的产品是否提供试用</w:t>
                  </w:r>
                </w:p>
              </w:tc>
              <w:tc>
                <w:tcPr>
                  <w:tcW w:w="1486"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产品质量保证期（年）</w:t>
                  </w:r>
                </w:p>
              </w:tc>
              <w:tc>
                <w:tcPr>
                  <w:tcW w:w="1010" w:type="dxa"/>
                </w:tcPr>
                <w:p>
                  <w:pPr>
                    <w:widowControl/>
                    <w:spacing w:line="360" w:lineRule="auto"/>
                    <w:jc w:val="center"/>
                    <w:rPr>
                      <w:rFonts w:ascii="仿宋" w:hAnsi="仿宋" w:eastAsia="仿宋" w:cs="仿宋"/>
                      <w:b/>
                      <w:bCs/>
                      <w:color w:val="555555"/>
                      <w:spacing w:val="-34"/>
                      <w:kern w:val="0"/>
                      <w:sz w:val="24"/>
                      <w:lang w:bidi="ar"/>
                    </w:rPr>
                  </w:pPr>
                  <w:r>
                    <w:rPr>
                      <w:rFonts w:hint="eastAsia" w:ascii="仿宋" w:hAnsi="仿宋" w:eastAsia="仿宋" w:cs="仿宋"/>
                      <w:b/>
                      <w:bCs/>
                      <w:color w:val="555555"/>
                      <w:spacing w:val="-34"/>
                      <w:kern w:val="0"/>
                      <w:sz w:val="24"/>
                      <w:lang w:bidi="ar"/>
                    </w:rPr>
                    <w:t>产品折扣率（元）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919"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1</w:t>
                  </w:r>
                </w:p>
              </w:tc>
              <w:tc>
                <w:tcPr>
                  <w:tcW w:w="1772" w:type="dxa"/>
                </w:tcPr>
                <w:p>
                  <w:pPr>
                    <w:widowControl/>
                    <w:spacing w:line="360" w:lineRule="auto"/>
                    <w:jc w:val="left"/>
                    <w:rPr>
                      <w:rFonts w:ascii="仿宋" w:hAnsi="仿宋" w:eastAsia="仿宋" w:cs="仿宋"/>
                      <w:b/>
                      <w:bCs/>
                      <w:color w:val="555555"/>
                      <w:kern w:val="0"/>
                      <w:sz w:val="24"/>
                      <w:lang w:bidi="ar"/>
                    </w:rPr>
                  </w:pPr>
                  <w:r>
                    <w:rPr>
                      <w:rFonts w:hint="eastAsia" w:ascii="仿宋" w:hAnsi="仿宋" w:eastAsia="仿宋" w:cs="仿宋"/>
                      <w:b/>
                      <w:bCs/>
                      <w:color w:val="555555"/>
                      <w:kern w:val="0"/>
                      <w:sz w:val="24"/>
                      <w:lang w:bidi="ar"/>
                    </w:rPr>
                    <w:t>盐酸及氯酸钠</w:t>
                  </w:r>
                </w:p>
              </w:tc>
              <w:tc>
                <w:tcPr>
                  <w:tcW w:w="1200" w:type="dxa"/>
                </w:tcPr>
                <w:p>
                  <w:pPr>
                    <w:widowControl/>
                    <w:spacing w:line="360" w:lineRule="auto"/>
                    <w:jc w:val="left"/>
                    <w:rPr>
                      <w:rFonts w:ascii="仿宋" w:hAnsi="仿宋" w:eastAsia="仿宋" w:cs="仿宋"/>
                      <w:b/>
                      <w:bCs/>
                      <w:color w:val="555555"/>
                      <w:kern w:val="0"/>
                      <w:sz w:val="32"/>
                      <w:szCs w:val="32"/>
                      <w:lang w:bidi="ar"/>
                    </w:rPr>
                  </w:pPr>
                </w:p>
              </w:tc>
              <w:tc>
                <w:tcPr>
                  <w:tcW w:w="1119" w:type="dxa"/>
                </w:tcPr>
                <w:p>
                  <w:pPr>
                    <w:widowControl/>
                    <w:spacing w:line="360" w:lineRule="auto"/>
                    <w:jc w:val="left"/>
                    <w:rPr>
                      <w:rFonts w:ascii="仿宋" w:hAnsi="仿宋" w:eastAsia="仿宋" w:cs="仿宋"/>
                      <w:b/>
                      <w:bCs/>
                      <w:color w:val="555555"/>
                      <w:kern w:val="0"/>
                      <w:sz w:val="32"/>
                      <w:szCs w:val="32"/>
                      <w:lang w:bidi="ar"/>
                    </w:rPr>
                  </w:pPr>
                </w:p>
              </w:tc>
              <w:tc>
                <w:tcPr>
                  <w:tcW w:w="1159" w:type="dxa"/>
                </w:tcPr>
                <w:p>
                  <w:pPr>
                    <w:widowControl/>
                    <w:spacing w:line="360" w:lineRule="auto"/>
                    <w:jc w:val="left"/>
                    <w:rPr>
                      <w:rFonts w:ascii="仿宋" w:hAnsi="仿宋" w:eastAsia="仿宋" w:cs="仿宋"/>
                      <w:b/>
                      <w:bCs/>
                      <w:color w:val="555555"/>
                      <w:kern w:val="0"/>
                      <w:sz w:val="32"/>
                      <w:szCs w:val="32"/>
                      <w:lang w:bidi="ar"/>
                    </w:rPr>
                  </w:pPr>
                </w:p>
              </w:tc>
              <w:tc>
                <w:tcPr>
                  <w:tcW w:w="1704" w:type="dxa"/>
                </w:tcPr>
                <w:p>
                  <w:pPr>
                    <w:widowControl/>
                    <w:spacing w:line="360" w:lineRule="auto"/>
                    <w:ind w:right="428" w:rightChars="204"/>
                    <w:jc w:val="left"/>
                    <w:rPr>
                      <w:rFonts w:ascii="仿宋" w:hAnsi="仿宋" w:eastAsia="仿宋" w:cs="仿宋"/>
                      <w:b/>
                      <w:bCs/>
                      <w:color w:val="555555"/>
                      <w:kern w:val="0"/>
                      <w:sz w:val="32"/>
                      <w:szCs w:val="32"/>
                      <w:lang w:bidi="ar"/>
                    </w:rPr>
                  </w:pPr>
                </w:p>
              </w:tc>
              <w:tc>
                <w:tcPr>
                  <w:tcW w:w="1486" w:type="dxa"/>
                </w:tcPr>
                <w:p>
                  <w:pPr>
                    <w:widowControl/>
                    <w:spacing w:line="360" w:lineRule="auto"/>
                    <w:jc w:val="left"/>
                    <w:rPr>
                      <w:rFonts w:ascii="仿宋" w:hAnsi="仿宋" w:eastAsia="仿宋" w:cs="仿宋"/>
                      <w:b/>
                      <w:bCs/>
                      <w:color w:val="555555"/>
                      <w:kern w:val="0"/>
                      <w:sz w:val="32"/>
                      <w:szCs w:val="32"/>
                      <w:lang w:bidi="ar"/>
                    </w:rPr>
                  </w:pPr>
                </w:p>
              </w:tc>
              <w:tc>
                <w:tcPr>
                  <w:tcW w:w="1010" w:type="dxa"/>
                </w:tcPr>
                <w:p>
                  <w:pPr>
                    <w:widowControl/>
                    <w:spacing w:line="360" w:lineRule="auto"/>
                    <w:jc w:val="left"/>
                    <w:rPr>
                      <w:rFonts w:ascii="仿宋" w:hAnsi="仿宋" w:eastAsia="仿宋" w:cs="仿宋"/>
                      <w:b/>
                      <w:bCs/>
                      <w:color w:val="555555"/>
                      <w:kern w:val="0"/>
                      <w:sz w:val="32"/>
                      <w:szCs w:val="32"/>
                      <w:lang w:bidi="ar"/>
                    </w:rPr>
                  </w:pPr>
                </w:p>
              </w:tc>
            </w:tr>
          </w:tbl>
          <w:p>
            <w:pPr>
              <w:widowControl/>
              <w:spacing w:line="360" w:lineRule="auto"/>
              <w:jc w:val="left"/>
              <w:rPr>
                <w:rFonts w:ascii="仿宋" w:hAnsi="仿宋" w:eastAsia="仿宋" w:cs="仿宋"/>
                <w:b/>
                <w:bCs/>
                <w:color w:val="555555"/>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0718" w:type="dxa"/>
            <w:gridSpan w:val="5"/>
            <w:vAlign w:val="center"/>
          </w:tcPr>
          <w:p>
            <w:pPr>
              <w:pStyle w:val="11"/>
              <w:widowControl/>
              <w:spacing w:before="0" w:beforeAutospacing="0" w:after="0" w:afterAutospacing="0" w:line="380" w:lineRule="exact"/>
              <w:rPr>
                <w:rFonts w:ascii="仿宋" w:hAnsi="仿宋" w:eastAsia="仿宋" w:cs="仿宋"/>
                <w:b/>
                <w:bCs/>
                <w:color w:val="555555"/>
                <w:lang w:bidi="ar"/>
              </w:rPr>
            </w:pPr>
            <w:r>
              <w:rPr>
                <w:rFonts w:hint="eastAsia" w:ascii="仿宋" w:hAnsi="仿宋" w:eastAsia="仿宋" w:cs="仿宋"/>
                <w:b/>
                <w:bCs/>
                <w:color w:val="555555"/>
                <w:lang w:bidi="ar"/>
              </w:rPr>
              <w:t>注意：技术参数请在投标产品相关资料中提供佐证材料。</w:t>
            </w:r>
          </w:p>
          <w:p>
            <w:pPr>
              <w:pStyle w:val="11"/>
              <w:widowControl/>
              <w:wordWrap w:val="0"/>
              <w:spacing w:before="0" w:beforeAutospacing="0" w:after="0" w:afterAutospacing="0" w:line="380" w:lineRule="exact"/>
              <w:jc w:val="right"/>
              <w:rPr>
                <w:rFonts w:ascii="仿宋" w:hAnsi="仿宋" w:eastAsia="仿宋" w:cs="仿宋"/>
                <w:b/>
                <w:bCs/>
                <w:color w:val="555555"/>
                <w:lang w:bidi="ar"/>
              </w:rPr>
            </w:pPr>
            <w:r>
              <w:rPr>
                <w:rFonts w:hint="eastAsia" w:ascii="仿宋" w:hAnsi="仿宋" w:eastAsia="仿宋" w:cs="仿宋"/>
                <w:b/>
                <w:bCs/>
                <w:color w:val="555555"/>
                <w:lang w:bidi="ar"/>
              </w:rPr>
              <w:t xml:space="preserve">供应商名称（盖章）：               </w:t>
            </w:r>
          </w:p>
          <w:p>
            <w:pPr>
              <w:widowControl/>
              <w:spacing w:line="360" w:lineRule="auto"/>
              <w:jc w:val="center"/>
              <w:rPr>
                <w:rFonts w:ascii="宋体" w:hAnsi="宋体" w:eastAsia="宋体" w:cs="宋体"/>
                <w:b/>
                <w:bCs/>
                <w:color w:val="555555"/>
                <w:kern w:val="0"/>
                <w:sz w:val="32"/>
                <w:szCs w:val="32"/>
                <w:lang w:bidi="ar"/>
              </w:rPr>
            </w:pPr>
            <w:r>
              <w:rPr>
                <w:rFonts w:hint="eastAsia" w:ascii="仿宋" w:hAnsi="仿宋" w:eastAsia="仿宋" w:cs="仿宋"/>
                <w:b/>
                <w:bCs/>
                <w:color w:val="555555"/>
                <w:kern w:val="0"/>
                <w:sz w:val="24"/>
                <w:lang w:bidi="ar"/>
              </w:rPr>
              <w:t xml:space="preserve">                                           日期：</w:t>
            </w:r>
            <w:r>
              <w:rPr>
                <w:rFonts w:hint="eastAsia" w:ascii="宋体" w:hAnsi="宋体" w:eastAsia="宋体" w:cs="宋体"/>
                <w:b/>
                <w:bCs/>
                <w:color w:val="555555"/>
                <w:kern w:val="0"/>
                <w:sz w:val="24"/>
                <w:lang w:bidi="ar"/>
              </w:rPr>
              <w:t xml:space="preserve">     </w:t>
            </w:r>
          </w:p>
        </w:tc>
      </w:tr>
    </w:tbl>
    <w:p>
      <w:pPr>
        <w:rPr>
          <w:rFonts w:ascii="仿宋_GB2312" w:hAnsi="Arial" w:eastAsia="仿宋_GB2312"/>
          <w:b/>
          <w:sz w:val="28"/>
          <w:szCs w:val="28"/>
        </w:rPr>
      </w:pPr>
      <w:r>
        <w:rPr>
          <w:rFonts w:hint="eastAsia" w:ascii="仿宋_GB2312" w:hAnsi="Arial" w:eastAsia="仿宋_GB2312"/>
          <w:b/>
          <w:sz w:val="28"/>
          <w:szCs w:val="28"/>
        </w:rPr>
        <w:br w:type="page"/>
      </w:r>
      <w:r>
        <w:rPr>
          <w:rFonts w:hint="eastAsia" w:ascii="仿宋_GB2312" w:hAnsi="Arial" w:eastAsia="仿宋_GB2312"/>
          <w:b/>
          <w:sz w:val="28"/>
          <w:szCs w:val="28"/>
        </w:rPr>
        <w:t>3.法定代表人身份证明书</w:t>
      </w:r>
    </w:p>
    <w:p>
      <w:pPr>
        <w:tabs>
          <w:tab w:val="left" w:pos="6300"/>
        </w:tabs>
        <w:adjustRightInd w:val="0"/>
        <w:snapToGrid w:val="0"/>
        <w:spacing w:line="360" w:lineRule="auto"/>
        <w:ind w:firstLine="420"/>
        <w:jc w:val="center"/>
        <w:rPr>
          <w:rFonts w:ascii="仿宋_GB2312" w:hAnsi="Arial" w:eastAsia="仿宋_GB2312"/>
          <w:b/>
          <w:sz w:val="32"/>
          <w:szCs w:val="32"/>
        </w:rPr>
      </w:pPr>
    </w:p>
    <w:p>
      <w:pPr>
        <w:tabs>
          <w:tab w:val="left" w:pos="6300"/>
        </w:tabs>
        <w:adjustRightInd w:val="0"/>
        <w:snapToGrid w:val="0"/>
        <w:spacing w:line="360" w:lineRule="auto"/>
        <w:ind w:firstLine="420"/>
        <w:jc w:val="center"/>
        <w:rPr>
          <w:rFonts w:ascii="仿宋_GB2312" w:hAnsi="宋体" w:eastAsia="仿宋_GB2312"/>
          <w:sz w:val="32"/>
          <w:szCs w:val="32"/>
          <w:u w:val="single"/>
        </w:rPr>
      </w:pPr>
      <w:r>
        <w:rPr>
          <w:rFonts w:hint="eastAsia" w:ascii="仿宋_GB2312" w:hAnsi="Arial" w:eastAsia="仿宋_GB2312"/>
          <w:b/>
          <w:sz w:val="32"/>
          <w:szCs w:val="32"/>
        </w:rPr>
        <w:t>法定代表人身份证明书</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u w:val="single"/>
        </w:rPr>
        <w:t xml:space="preserve">（法定代表人姓名）      </w:t>
      </w:r>
      <w:r>
        <w:rPr>
          <w:rFonts w:hint="eastAsia" w:ascii="仿宋_GB2312" w:hAnsi="宋体" w:eastAsia="仿宋_GB2312"/>
          <w:sz w:val="28"/>
          <w:szCs w:val="28"/>
        </w:rPr>
        <w:t>在</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任</w:t>
      </w:r>
      <w:r>
        <w:rPr>
          <w:rFonts w:hint="eastAsia" w:ascii="仿宋_GB2312" w:hAnsi="宋体" w:eastAsia="仿宋_GB2312"/>
          <w:sz w:val="28"/>
          <w:szCs w:val="28"/>
          <w:u w:val="single"/>
        </w:rPr>
        <w:t xml:space="preserve">（职务名称）      </w:t>
      </w:r>
      <w:r>
        <w:rPr>
          <w:rFonts w:hint="eastAsia" w:ascii="仿宋_GB2312" w:hAnsi="宋体" w:eastAsia="仿宋_GB2312"/>
          <w:sz w:val="28"/>
          <w:szCs w:val="28"/>
        </w:rPr>
        <w:t>职务，是</w:t>
      </w:r>
      <w:r>
        <w:rPr>
          <w:rFonts w:hint="eastAsia" w:ascii="仿宋_GB2312" w:hAnsi="宋体" w:eastAsia="仿宋_GB2312"/>
          <w:sz w:val="28"/>
          <w:szCs w:val="28"/>
          <w:u w:val="single"/>
        </w:rPr>
        <w:t xml:space="preserve">（投标人名称）    </w:t>
      </w:r>
      <w:r>
        <w:rPr>
          <w:rFonts w:hint="eastAsia" w:ascii="仿宋_GB2312" w:hAnsi="宋体" w:eastAsia="仿宋_GB2312"/>
          <w:sz w:val="28"/>
          <w:szCs w:val="28"/>
        </w:rPr>
        <w:t>的法定代表人。</w:t>
      </w:r>
    </w:p>
    <w:p>
      <w:pPr>
        <w:adjustRightInd w:val="0"/>
        <w:snapToGrid w:val="0"/>
        <w:spacing w:line="360" w:lineRule="auto"/>
        <w:ind w:firstLine="700" w:firstLineChars="250"/>
        <w:rPr>
          <w:rFonts w:ascii="仿宋_GB2312" w:eastAsia="仿宋_GB2312"/>
          <w:sz w:val="28"/>
          <w:szCs w:val="28"/>
        </w:rPr>
      </w:pPr>
      <w:bookmarkStart w:id="2" w:name="_Toc156815770"/>
      <w:bookmarkStart w:id="3" w:name="_Toc128229916"/>
      <w:bookmarkStart w:id="4" w:name="_Toc128229745"/>
      <w:bookmarkStart w:id="5" w:name="_Toc173677397"/>
      <w:bookmarkStart w:id="6" w:name="_Toc156196470"/>
      <w:bookmarkStart w:id="7" w:name="_Toc156196559"/>
      <w:bookmarkStart w:id="8" w:name="_Toc128229302"/>
      <w:bookmarkStart w:id="9" w:name="_Toc175017342"/>
      <w:bookmarkStart w:id="10" w:name="_Toc156730450"/>
      <w:bookmarkStart w:id="11" w:name="_Toc166549448"/>
      <w:bookmarkStart w:id="12" w:name="_Toc166139912"/>
      <w:r>
        <w:rPr>
          <w:rFonts w:hint="eastAsia" w:ascii="仿宋_GB2312" w:eastAsia="仿宋_GB2312"/>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 xml:space="preserve">                                        </w:t>
      </w:r>
      <w:bookmarkStart w:id="13" w:name="_Toc128229746"/>
      <w:bookmarkStart w:id="14" w:name="_Toc156815771"/>
      <w:bookmarkStart w:id="15" w:name="_Toc173677398"/>
      <w:bookmarkStart w:id="16" w:name="_Toc156730451"/>
      <w:bookmarkStart w:id="17" w:name="_Toc166139913"/>
      <w:bookmarkStart w:id="18" w:name="_Toc156196471"/>
      <w:bookmarkStart w:id="19" w:name="_Toc166549449"/>
      <w:bookmarkStart w:id="20" w:name="_Toc128229303"/>
      <w:bookmarkStart w:id="21" w:name="_Toc175017343"/>
      <w:bookmarkStart w:id="22" w:name="_Toc128229917"/>
      <w:bookmarkStart w:id="23" w:name="_Toc156196560"/>
      <w:r>
        <w:rPr>
          <w:rFonts w:hint="eastAsia" w:ascii="仿宋_GB2312" w:eastAsia="仿宋_GB2312"/>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sz w:val="28"/>
          <w:szCs w:val="28"/>
        </w:rPr>
        <w:t>：</w:t>
      </w:r>
      <w:r>
        <w:rPr>
          <w:rFonts w:hint="eastAsia" w:ascii="仿宋_GB2312" w:hAnsi="宋体" w:eastAsia="仿宋_GB2312"/>
          <w:sz w:val="28"/>
          <w:szCs w:val="28"/>
        </w:rPr>
        <w:t>（公章）</w:t>
      </w:r>
    </w:p>
    <w:p>
      <w:pPr>
        <w:tabs>
          <w:tab w:val="left" w:pos="6300"/>
        </w:tabs>
        <w:adjustRightInd w:val="0"/>
        <w:snapToGrid w:val="0"/>
        <w:spacing w:line="360" w:lineRule="auto"/>
        <w:jc w:val="right"/>
        <w:rPr>
          <w:rFonts w:ascii="仿宋_GB2312" w:hAnsi="宋体" w:eastAsia="仿宋_GB2312"/>
          <w:sz w:val="24"/>
        </w:rPr>
      </w:pPr>
      <w:r>
        <w:rPr>
          <w:rFonts w:hint="eastAsia" w:ascii="仿宋_GB2312" w:hAnsi="宋体" w:eastAsia="仿宋_GB2312"/>
          <w:sz w:val="28"/>
          <w:szCs w:val="28"/>
        </w:rPr>
        <w:t xml:space="preserve">                                      年   月   日         </w:t>
      </w:r>
      <w:r>
        <w:rPr>
          <w:rFonts w:hint="eastAsia" w:ascii="仿宋_GB2312" w:hAnsi="宋体" w:eastAsia="仿宋_GB2312"/>
          <w:sz w:val="24"/>
        </w:rPr>
        <w:t xml:space="preserve">   </w:t>
      </w:r>
    </w:p>
    <w:p>
      <w:pPr>
        <w:pStyle w:val="3"/>
        <w:adjustRightInd w:val="0"/>
        <w:snapToGrid w:val="0"/>
        <w:spacing w:line="360" w:lineRule="auto"/>
        <w:sectPr>
          <w:pgSz w:w="11906" w:h="16838"/>
          <w:pgMar w:top="1134" w:right="1134" w:bottom="1134" w:left="1134" w:header="851" w:footer="992" w:gutter="0"/>
          <w:cols w:space="720" w:num="1"/>
          <w:docGrid w:type="lines" w:linePitch="312" w:charSpace="0"/>
        </w:sectPr>
      </w:pPr>
      <w:bookmarkStart w:id="24" w:name="_Toc237057793"/>
      <w:bookmarkStart w:id="25" w:name="_Toc175017344"/>
      <w:bookmarkStart w:id="26" w:name="_Toc128014297"/>
      <w:bookmarkStart w:id="27" w:name="_Toc173677399"/>
      <w:bookmarkStart w:id="28" w:name="_Toc128229304"/>
      <w:bookmarkStart w:id="29" w:name="_Toc128229747"/>
      <w:bookmarkStart w:id="30" w:name="_Toc156196472"/>
    </w:p>
    <w:p>
      <w:pPr>
        <w:pStyle w:val="3"/>
        <w:numPr>
          <w:ilvl w:val="0"/>
          <w:numId w:val="2"/>
        </w:numPr>
        <w:adjustRightInd w:val="0"/>
        <w:snapToGrid w:val="0"/>
        <w:spacing w:line="360" w:lineRule="auto"/>
        <w:jc w:val="both"/>
        <w:rPr>
          <w:sz w:val="28"/>
          <w:szCs w:val="28"/>
        </w:rPr>
      </w:pPr>
      <w:r>
        <w:rPr>
          <w:rFonts w:hint="eastAsia"/>
          <w:sz w:val="28"/>
          <w:szCs w:val="28"/>
        </w:rPr>
        <w:t>投标人法定代表人授权委托书（格式）</w:t>
      </w:r>
      <w:bookmarkEnd w:id="24"/>
      <w:bookmarkEnd w:id="25"/>
      <w:bookmarkEnd w:id="26"/>
      <w:bookmarkEnd w:id="27"/>
      <w:bookmarkEnd w:id="28"/>
      <w:bookmarkEnd w:id="29"/>
      <w:bookmarkEnd w:id="30"/>
    </w:p>
    <w:p>
      <w:pPr>
        <w:jc w:val="center"/>
        <w:rPr>
          <w:b/>
          <w:bCs/>
          <w:sz w:val="32"/>
          <w:szCs w:val="32"/>
        </w:rPr>
      </w:pPr>
      <w:r>
        <w:rPr>
          <w:rFonts w:hint="eastAsia"/>
          <w:b/>
          <w:bCs/>
          <w:sz w:val="32"/>
          <w:szCs w:val="32"/>
        </w:rPr>
        <w:t>投标人法定代表人授权委托书（格式）</w:t>
      </w:r>
    </w:p>
    <w:p>
      <w:pPr>
        <w:pStyle w:val="6"/>
        <w:tabs>
          <w:tab w:val="left" w:pos="6300"/>
        </w:tabs>
        <w:adjustRightInd w:val="0"/>
        <w:snapToGrid w:val="0"/>
        <w:spacing w:line="360" w:lineRule="auto"/>
        <w:rPr>
          <w:rFonts w:ascii="仿宋_GB2312" w:eastAsia="仿宋_GB2312"/>
          <w:szCs w:val="28"/>
        </w:rPr>
      </w:pPr>
      <w:r>
        <w:rPr>
          <w:rFonts w:hint="eastAsia" w:ascii="仿宋_GB2312" w:eastAsia="仿宋_GB2312"/>
          <w:szCs w:val="28"/>
        </w:rPr>
        <w:t xml:space="preserve">    </w:t>
      </w:r>
      <w:r>
        <w:rPr>
          <w:rFonts w:hint="eastAsia" w:ascii="仿宋_GB2312" w:hAnsi="宋体" w:eastAsia="仿宋_GB2312"/>
          <w:szCs w:val="28"/>
        </w:rPr>
        <w:t>邀标文件编号：</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日    期：</w:t>
      </w:r>
    </w:p>
    <w:p>
      <w:pPr>
        <w:tabs>
          <w:tab w:val="left" w:pos="6300"/>
        </w:tabs>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致：</w:t>
      </w:r>
      <w:r>
        <w:rPr>
          <w:rFonts w:hint="eastAsia" w:ascii="仿宋_GB2312" w:hAnsi="宋体" w:eastAsia="仿宋_GB2312"/>
          <w:sz w:val="28"/>
          <w:szCs w:val="28"/>
          <w:u w:val="single"/>
        </w:rPr>
        <w:t>重庆市璧山区人民医院</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（投标人名称）</w:t>
      </w:r>
      <w:r>
        <w:rPr>
          <w:rFonts w:hint="eastAsia" w:ascii="仿宋_GB2312" w:hAnsi="宋体" w:eastAsia="仿宋_GB2312"/>
          <w:sz w:val="28"/>
          <w:szCs w:val="28"/>
        </w:rPr>
        <w:t>是中华人民共和国合法企业，法定地址</w:t>
      </w:r>
      <w:r>
        <w:rPr>
          <w:rFonts w:hint="eastAsia" w:ascii="仿宋_GB2312" w:hAnsi="宋体" w:eastAsia="仿宋_GB2312"/>
          <w:sz w:val="28"/>
          <w:szCs w:val="28"/>
          <w:u w:val="single"/>
        </w:rPr>
        <w:t xml:space="preserve">                               。</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u w:val="single"/>
        </w:rPr>
        <w:t xml:space="preserve">             （投标人法定代表人姓名）</w:t>
      </w:r>
      <w:r>
        <w:rPr>
          <w:rFonts w:hint="eastAsia" w:ascii="仿宋_GB2312" w:hAnsi="宋体" w:eastAsia="仿宋_GB2312"/>
          <w:sz w:val="28"/>
          <w:szCs w:val="28"/>
        </w:rPr>
        <w:t>特授权</w:t>
      </w:r>
      <w:r>
        <w:rPr>
          <w:rFonts w:hint="eastAsia" w:ascii="仿宋_GB2312" w:hAnsi="宋体" w:eastAsia="仿宋_GB2312"/>
          <w:sz w:val="28"/>
          <w:szCs w:val="28"/>
          <w:u w:val="single"/>
        </w:rPr>
        <w:t xml:space="preserve">                 （被授权人姓名、身份证号码、电话号码）</w:t>
      </w:r>
      <w:r>
        <w:rPr>
          <w:rFonts w:hint="eastAsia" w:ascii="仿宋_GB2312" w:hAnsi="宋体" w:eastAsia="仿宋_GB2312"/>
          <w:sz w:val="28"/>
          <w:szCs w:val="28"/>
        </w:rPr>
        <w:t>代表我单位全权办理对上述项目的投标、谈判、签约、验收等具体工作，并签署全部有关的文件、协议及合同。</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sz w:val="28"/>
          <w:szCs w:val="28"/>
        </w:rPr>
      </w:pPr>
      <w:r>
        <w:rPr>
          <w:rFonts w:hint="eastAsia" w:ascii="仿宋_GB2312" w:hAnsi="宋体" w:eastAsia="仿宋_GB2312"/>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sz w:val="28"/>
          <w:szCs w:val="28"/>
        </w:rPr>
      </w:pPr>
      <w:r>
        <w:rPr>
          <w:rFonts w:hint="eastAsia" w:ascii="仿宋_GB2312" w:hAnsi="宋体" w:eastAsia="仿宋_GB2312"/>
          <w:sz w:val="28"/>
          <w:szCs w:val="28"/>
        </w:rPr>
        <w:t>被授权人签名：                  投标人法定代表人签名：</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sz w:val="28"/>
          <w:szCs w:val="28"/>
        </w:rPr>
      </w:pPr>
      <w:r>
        <w:rPr>
          <w:rFonts w:hint="eastAsia" w:ascii="仿宋_GB2312" w:hAnsi="宋体" w:eastAsia="仿宋_GB2312"/>
          <w:sz w:val="28"/>
          <w:szCs w:val="28"/>
        </w:rPr>
        <w:t xml:space="preserve">联系电话： </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（附身份证或护照复印件）</w:t>
      </w:r>
    </w:p>
    <w:p>
      <w:pPr>
        <w:tabs>
          <w:tab w:val="left" w:pos="6300"/>
        </w:tabs>
        <w:adjustRightInd w:val="0"/>
        <w:snapToGrid w:val="0"/>
        <w:spacing w:line="360" w:lineRule="auto"/>
        <w:rPr>
          <w:rFonts w:ascii="仿宋_GB2312" w:hAnsi="宋体" w:eastAsia="仿宋_GB2312"/>
          <w:sz w:val="28"/>
          <w:szCs w:val="28"/>
        </w:rPr>
      </w:pPr>
      <w:r>
        <w:rPr>
          <w:rFonts w:hint="eastAsia" w:ascii="仿宋_GB2312" w:hAnsi="宋体" w:eastAsia="仿宋_GB2312"/>
          <w:sz w:val="28"/>
          <w:szCs w:val="28"/>
        </w:rPr>
        <w:t xml:space="preserve">                                             投标人公章：</w:t>
      </w: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8"/>
          <w:szCs w:val="28"/>
        </w:rPr>
      </w:pPr>
    </w:p>
    <w:p>
      <w:pPr>
        <w:tabs>
          <w:tab w:val="left" w:pos="6300"/>
        </w:tabs>
        <w:adjustRightInd w:val="0"/>
        <w:snapToGrid w:val="0"/>
        <w:spacing w:line="360" w:lineRule="auto"/>
        <w:rPr>
          <w:rFonts w:ascii="仿宋" w:hAnsi="仿宋" w:eastAsia="仿宋"/>
          <w:b/>
          <w:snapToGrid w:val="0"/>
          <w:kern w:val="0"/>
          <w:sz w:val="24"/>
        </w:rPr>
      </w:pPr>
    </w:p>
    <w:p>
      <w:pPr>
        <w:pStyle w:val="4"/>
      </w:pPr>
    </w:p>
    <w:p>
      <w:pPr>
        <w:tabs>
          <w:tab w:val="left" w:pos="6300"/>
        </w:tabs>
        <w:adjustRightInd w:val="0"/>
        <w:snapToGrid w:val="0"/>
        <w:spacing w:line="360" w:lineRule="auto"/>
        <w:rPr>
          <w:rFonts w:ascii="仿宋" w:hAnsi="仿宋" w:eastAsia="仿宋"/>
          <w:b/>
          <w:snapToGrid w:val="0"/>
          <w:kern w:val="0"/>
          <w:sz w:val="24"/>
        </w:rPr>
      </w:pPr>
    </w:p>
    <w:p>
      <w:pPr>
        <w:pStyle w:val="4"/>
        <w:rPr>
          <w:rFonts w:ascii="仿宋_GB2312" w:eastAsia="仿宋_GB2312"/>
          <w:b/>
          <w:sz w:val="28"/>
          <w:szCs w:val="28"/>
          <w:lang w:val="en-US"/>
        </w:rPr>
        <w:sectPr>
          <w:pgSz w:w="11906" w:h="16838"/>
          <w:pgMar w:top="1440" w:right="1800" w:bottom="1440" w:left="1800" w:header="851" w:footer="992" w:gutter="0"/>
          <w:cols w:space="425" w:num="1"/>
          <w:docGrid w:type="lines" w:linePitch="312" w:charSpace="0"/>
        </w:sectPr>
      </w:pPr>
      <w:r>
        <w:rPr>
          <w:rFonts w:hint="eastAsia" w:ascii="仿宋_GB2312" w:eastAsia="仿宋_GB2312"/>
          <w:b/>
          <w:sz w:val="28"/>
          <w:szCs w:val="28"/>
          <w:lang w:val="en-US"/>
        </w:rPr>
        <w:t>5.本项目其他采购人的业绩资料（如合同或发票）</w:t>
      </w:r>
    </w:p>
    <w:p>
      <w:pPr>
        <w:pStyle w:val="4"/>
        <w:rPr>
          <w:rFonts w:ascii="仿宋_GB2312" w:eastAsia="仿宋_GB2312"/>
          <w:b/>
          <w:sz w:val="28"/>
          <w:szCs w:val="28"/>
          <w:lang w:val="en-US"/>
        </w:rPr>
      </w:pPr>
      <w:r>
        <w:rPr>
          <w:rFonts w:hint="eastAsia" w:ascii="仿宋_GB2312" w:eastAsia="仿宋_GB2312"/>
          <w:b/>
          <w:sz w:val="28"/>
          <w:szCs w:val="28"/>
          <w:lang w:val="en-US"/>
        </w:rPr>
        <w:t>6.其他可以证明投标人有能力完成本项目的佐证材料</w:t>
      </w:r>
    </w:p>
    <w:p>
      <w:pPr>
        <w:rPr>
          <w:rFonts w:ascii="仿宋_GB2312" w:eastAsia="仿宋_GB2312"/>
          <w:b/>
          <w:sz w:val="28"/>
          <w:szCs w:val="28"/>
        </w:rPr>
      </w:pPr>
      <w:r>
        <w:rPr>
          <w:rFonts w:hint="eastAsia" w:ascii="仿宋_GB2312" w:eastAsia="仿宋_GB2312"/>
          <w:b/>
          <w:sz w:val="28"/>
          <w:szCs w:val="28"/>
        </w:rPr>
        <w:br w:type="page"/>
      </w:r>
    </w:p>
    <w:p>
      <w:pPr>
        <w:pStyle w:val="4"/>
        <w:rPr>
          <w:rFonts w:ascii="仿宋_GB2312" w:eastAsia="仿宋_GB2312"/>
          <w:sz w:val="32"/>
          <w:szCs w:val="32"/>
          <w:lang w:val="en-US"/>
        </w:rPr>
      </w:pPr>
      <w:r>
        <w:rPr>
          <w:rFonts w:hint="eastAsia" w:ascii="仿宋_GB2312" w:eastAsia="仿宋_GB2312"/>
          <w:b/>
          <w:sz w:val="28"/>
          <w:szCs w:val="28"/>
          <w:lang w:val="en-US"/>
        </w:rPr>
        <w:t>7.投标产品相关资料（相关资质、产品参数性能彩页、检验检测报告等）</w:t>
      </w:r>
    </w:p>
    <w:p>
      <w:pPr>
        <w:pStyle w:val="4"/>
        <w:rPr>
          <w:rFonts w:ascii="仿宋_GB2312" w:eastAsia="仿宋_GB2312"/>
          <w:b/>
          <w:sz w:val="28"/>
          <w:szCs w:val="28"/>
          <w:lang w:val="en-US"/>
        </w:rPr>
      </w:pPr>
    </w:p>
    <w:p>
      <w:pPr>
        <w:rPr>
          <w:rFonts w:ascii="仿宋_GB2312" w:eastAsia="仿宋_GB2312"/>
          <w:b/>
          <w:snapToGrid w:val="0"/>
          <w:kern w:val="0"/>
          <w:sz w:val="28"/>
          <w:szCs w:val="28"/>
        </w:rPr>
      </w:pPr>
      <w:r>
        <w:rPr>
          <w:rFonts w:hint="eastAsia" w:ascii="仿宋_GB2312" w:eastAsia="仿宋_GB2312"/>
          <w:b/>
          <w:snapToGrid w:val="0"/>
          <w:kern w:val="0"/>
          <w:sz w:val="28"/>
          <w:szCs w:val="28"/>
        </w:rPr>
        <w:br w:type="page"/>
      </w:r>
    </w:p>
    <w:p>
      <w:pPr>
        <w:spacing w:line="594" w:lineRule="exact"/>
        <w:jc w:val="left"/>
        <w:rPr>
          <w:rFonts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cs="方正仿宋_GBK"/>
          <w:b/>
          <w:bCs/>
          <w:sz w:val="28"/>
          <w:szCs w:val="28"/>
        </w:rPr>
        <w:t>质保及售后服务承诺</w:t>
      </w:r>
    </w:p>
    <w:p>
      <w:pPr>
        <w:spacing w:line="594" w:lineRule="exact"/>
        <w:ind w:firstLine="640" w:firstLineChars="200"/>
        <w:jc w:val="center"/>
        <w:rPr>
          <w:rFonts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ascii="仿宋_GB2312" w:eastAsia="仿宋_GB2312" w:cs="宋体"/>
          <w:sz w:val="32"/>
          <w:szCs w:val="32"/>
        </w:rPr>
      </w:pPr>
    </w:p>
    <w:p>
      <w:pPr>
        <w:rPr>
          <w:rFonts w:ascii="仿宋_GB2312" w:eastAsia="仿宋_GB2312" w:cs="宋体"/>
          <w:sz w:val="32"/>
          <w:szCs w:val="32"/>
        </w:rPr>
      </w:pPr>
      <w:r>
        <w:rPr>
          <w:rFonts w:hint="eastAsia" w:ascii="仿宋_GB2312" w:eastAsia="仿宋_GB2312" w:cs="宋体"/>
          <w:sz w:val="32"/>
          <w:szCs w:val="32"/>
        </w:rPr>
        <w:br w:type="page"/>
      </w:r>
    </w:p>
    <w:p>
      <w:pPr>
        <w:pStyle w:val="4"/>
        <w:rPr>
          <w:rFonts w:ascii="仿宋_GB2312" w:eastAsia="仿宋_GB2312"/>
          <w:b/>
          <w:sz w:val="28"/>
          <w:szCs w:val="28"/>
          <w:lang w:val="en-US"/>
        </w:rPr>
      </w:pPr>
      <w:r>
        <w:rPr>
          <w:rFonts w:hint="eastAsia" w:ascii="仿宋_GB2312" w:eastAsia="仿宋_GB2312"/>
          <w:b/>
          <w:sz w:val="28"/>
          <w:szCs w:val="28"/>
          <w:lang w:val="en-US"/>
        </w:rPr>
        <w:t>9.投标廉政承诺书</w:t>
      </w:r>
    </w:p>
    <w:p>
      <w:pPr>
        <w:pStyle w:val="4"/>
        <w:jc w:val="center"/>
      </w:pPr>
      <w:r>
        <w:rPr>
          <w:rFonts w:hint="eastAsia" w:ascii="仿宋_GB2312" w:eastAsia="仿宋_GB2312"/>
          <w:b/>
          <w:snapToGrid w:val="0"/>
          <w:kern w:val="0"/>
          <w:sz w:val="40"/>
          <w:szCs w:val="28"/>
          <w:lang w:val="en-US"/>
        </w:rPr>
        <w:t>投标</w:t>
      </w:r>
      <w:r>
        <w:rPr>
          <w:rFonts w:hint="eastAsia" w:ascii="仿宋_GB2312" w:eastAsia="仿宋_GB2312"/>
          <w:b/>
          <w:snapToGrid w:val="0"/>
          <w:kern w:val="0"/>
          <w:sz w:val="40"/>
          <w:szCs w:val="28"/>
        </w:rPr>
        <w:t>廉政承诺书</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根据国家廉政建设的有关规定，为了做好耗材采购过程中的党风廉政建设，保证医院资金的安全和有效使用以及投资效益，我公司做如下廉政承诺：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一、投标人遵守党、国家、行业、医院的廉政纪律要求，已对相关相关人员进行法律法规培训。</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二、投标资料真实可靠，不虚假投标，不</w:t>
      </w:r>
      <w:r>
        <w:rPr>
          <w:rFonts w:hint="eastAsia" w:ascii="仿宋_GB2312" w:hAnsi="宋体" w:eastAsia="仿宋_GB2312"/>
          <w:sz w:val="24"/>
          <w:szCs w:val="22"/>
        </w:rPr>
        <w:t>随意撤回、撤销投标，中选后15天内签署合同。</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三、坚持公开、公正、诚信、透明的原则投标，不损害国家、医院及第三方合法权益。</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四、建立健全公司内部廉政制度，开展廉政教育，公布举报电话，监督并认真查处违法违纪行为。</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 xml:space="preserve">五、在采购活动中如有违反廉政规定的行为，及时公开并予以纠正。 </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六、如需方工作人员有违反廉政纪律要求的行为，将主动向医院纪检监察室进行举报。</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七、不得以任何理由向与采购相关的各部门工作人员行贿或赠礼金、有价证券、礼品。</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八、不得以任何名义为与采购相关的各部门工作人员报销应由其单位或个人支付的任何费用。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九、不得以任何理由安排与采购相关的各部门工作人员参加宴请及娱乐活动。</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十、不得为与采购相关的各部门工作人员购置或提供通讯工具、交通工具和高档办公用品等。</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十一、违纪违法责任</w:t>
      </w:r>
    </w:p>
    <w:p>
      <w:pPr>
        <w:adjustRightInd w:val="0"/>
        <w:snapToGrid w:val="0"/>
        <w:spacing w:line="400" w:lineRule="exact"/>
        <w:ind w:firstLine="480" w:firstLineChars="200"/>
        <w:rPr>
          <w:rFonts w:ascii="仿宋_GB2312" w:hAnsi="宋体" w:eastAsia="仿宋_GB2312"/>
          <w:sz w:val="24"/>
        </w:rPr>
      </w:pPr>
      <w:r>
        <w:rPr>
          <w:rFonts w:hint="eastAsia" w:ascii="仿宋_GB2312" w:hAnsi="宋体" w:eastAsia="仿宋_GB2312"/>
          <w:sz w:val="24"/>
        </w:rPr>
        <w:t>我公司违反本承诺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pPr>
        <w:adjustRightInd w:val="0"/>
        <w:snapToGrid w:val="0"/>
        <w:spacing w:line="400" w:lineRule="exact"/>
        <w:ind w:firstLine="480" w:firstLineChars="200"/>
        <w:rPr>
          <w:rFonts w:hAnsi="宋体"/>
        </w:rPr>
      </w:pPr>
      <w:r>
        <w:rPr>
          <w:rFonts w:hint="eastAsia" w:ascii="仿宋_GB2312" w:hAnsi="宋体" w:eastAsia="仿宋_GB2312"/>
          <w:sz w:val="24"/>
        </w:rPr>
        <w:t>十二、本承诺作为采购前廉洁竞争承诺，中选后供应商还应单独签订购销廉政协议。</w:t>
      </w:r>
    </w:p>
    <w:p>
      <w:pPr>
        <w:adjustRightInd w:val="0"/>
        <w:snapToGrid w:val="0"/>
        <w:spacing w:line="400" w:lineRule="exact"/>
        <w:ind w:left="8400" w:leftChars="2000" w:hanging="4200" w:hangingChars="1750"/>
        <w:jc w:val="left"/>
        <w:rPr>
          <w:rFonts w:ascii="仿宋_GB2312" w:hAnsi="宋体" w:eastAsia="仿宋_GB2312"/>
          <w:sz w:val="24"/>
        </w:rPr>
      </w:pPr>
      <w:r>
        <w:rPr>
          <w:rFonts w:hint="eastAsia" w:ascii="仿宋_GB2312" w:hAnsi="宋体" w:eastAsia="仿宋_GB2312"/>
          <w:sz w:val="24"/>
        </w:rPr>
        <w:t xml:space="preserve">承诺方：                              </w:t>
      </w:r>
    </w:p>
    <w:p>
      <w:pPr>
        <w:wordWrap w:val="0"/>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sz w:val="24"/>
        </w:rPr>
        <w:t xml:space="preserve">供应商公司名称并盖章：           </w:t>
      </w:r>
    </w:p>
    <w:p>
      <w:pPr>
        <w:pStyle w:val="4"/>
        <w:wordWrap w:val="0"/>
        <w:spacing w:line="400" w:lineRule="exact"/>
        <w:jc w:val="right"/>
        <w:rPr>
          <w:rFonts w:ascii="仿宋_GB2312" w:eastAsia="仿宋_GB2312" w:cs="Times New Roman"/>
          <w:szCs w:val="22"/>
          <w:lang w:val="en-US" w:bidi="ar-SA"/>
        </w:rPr>
      </w:pPr>
      <w:r>
        <w:rPr>
          <w:rFonts w:hint="eastAsia" w:ascii="仿宋_GB2312" w:eastAsia="仿宋_GB2312"/>
        </w:rPr>
        <w:t>法人或</w:t>
      </w:r>
      <w:r>
        <w:rPr>
          <w:rFonts w:hint="eastAsia" w:ascii="仿宋_GB2312" w:eastAsia="仿宋_GB2312"/>
          <w:lang w:val="en-US"/>
        </w:rPr>
        <w:t>被</w:t>
      </w:r>
      <w:r>
        <w:rPr>
          <w:rFonts w:hint="eastAsia" w:ascii="仿宋_GB2312" w:eastAsia="仿宋_GB2312"/>
        </w:rPr>
        <w:t>授权代表人</w:t>
      </w:r>
      <w:r>
        <w:rPr>
          <w:rFonts w:hint="eastAsia" w:ascii="仿宋_GB2312" w:eastAsia="仿宋_GB2312" w:cs="Times New Roman"/>
          <w:szCs w:val="22"/>
          <w:lang w:val="en-US" w:bidi="ar-SA"/>
        </w:rPr>
        <w:t xml:space="preserve">签名：     </w:t>
      </w:r>
      <w:bookmarkStart w:id="31" w:name="_GoBack"/>
      <w:bookmarkEnd w:id="31"/>
      <w:r>
        <w:rPr>
          <w:rFonts w:hint="eastAsia" w:ascii="仿宋_GB2312" w:eastAsia="仿宋_GB2312" w:cs="Times New Roman"/>
          <w:szCs w:val="22"/>
          <w:lang w:val="en-US" w:bidi="ar-SA"/>
        </w:rPr>
        <w:t xml:space="preserve">      </w:t>
      </w:r>
    </w:p>
    <w:p>
      <w:pPr>
        <w:adjustRightInd w:val="0"/>
        <w:snapToGrid w:val="0"/>
        <w:spacing w:line="400" w:lineRule="exact"/>
        <w:ind w:left="8400" w:hanging="8400" w:hangingChars="3500"/>
        <w:jc w:val="right"/>
        <w:rPr>
          <w:rFonts w:ascii="仿宋_GB2312" w:hAnsi="宋体" w:eastAsia="仿宋_GB2312"/>
          <w:sz w:val="24"/>
        </w:rPr>
      </w:pPr>
      <w:r>
        <w:rPr>
          <w:rFonts w:hint="eastAsia" w:ascii="仿宋_GB2312" w:hAnsi="宋体" w:eastAsia="仿宋_GB2312" w:cs="Times New Roman"/>
          <w:sz w:val="24"/>
          <w:szCs w:val="22"/>
        </w:rPr>
        <w:t xml:space="preserve">                年   月   日 </w:t>
      </w:r>
      <w:r>
        <w:rPr>
          <w:rFonts w:hint="eastAsia" w:ascii="仿宋_GB2312" w:hAnsi="宋体" w:eastAsia="仿宋_GB2312"/>
          <w:sz w:val="24"/>
        </w:rPr>
        <w:t xml:space="preserve"> </w:t>
      </w:r>
    </w:p>
    <w:p>
      <w:pPr>
        <w:rPr>
          <w:rFonts w:ascii="仿宋_GB2312" w:eastAsia="仿宋_GB2312"/>
          <w:b/>
          <w:sz w:val="28"/>
          <w:szCs w:val="28"/>
        </w:rPr>
      </w:pPr>
      <w:r>
        <w:rPr>
          <w:rFonts w:hint="eastAsia" w:ascii="仿宋_GB2312" w:hAnsi="宋体" w:eastAsia="仿宋_GB2312"/>
          <w:sz w:val="24"/>
        </w:rPr>
        <w:br w:type="page"/>
      </w:r>
      <w:r>
        <w:rPr>
          <w:rFonts w:hint="eastAsia" w:ascii="仿宋_GB2312" w:hAnsi="宋体" w:eastAsia="仿宋_GB2312"/>
          <w:sz w:val="24"/>
        </w:rPr>
        <w:t>10</w:t>
      </w:r>
      <w:r>
        <w:rPr>
          <w:rFonts w:hint="eastAsia" w:ascii="仿宋_GB2312" w:hAnsi="宋体" w:eastAsia="仿宋_GB2312" w:cs="宋体"/>
          <w:b/>
          <w:sz w:val="28"/>
          <w:szCs w:val="28"/>
        </w:rPr>
        <w:t>.档案袋密封要求</w:t>
      </w:r>
    </w:p>
    <w:p/>
    <w:p>
      <w:r>
        <w:drawing>
          <wp:inline distT="0" distB="0" distL="114300" distR="114300">
            <wp:extent cx="3073400" cy="4010025"/>
            <wp:effectExtent l="0" t="0" r="5080" b="1333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drawing>
          <wp:inline distT="0" distB="0" distL="114300" distR="114300">
            <wp:extent cx="3068320" cy="3910330"/>
            <wp:effectExtent l="0" t="0" r="10160" b="635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___WRD_EMBED_SUB_53">
    <w:altName w:val="宋体"/>
    <w:panose1 w:val="00000000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2MzVjYWFlZmQxNWRiOGEwMDU0MTJlYjA2NzM5Y2UifQ=="/>
    <w:docVar w:name="KSO_WPS_MARK_KEY" w:val="b6af6f1c-a728-4ee0-b37d-240c1124dbe5"/>
  </w:docVars>
  <w:rsids>
    <w:rsidRoot w:val="00BD4292"/>
    <w:rsid w:val="00035EB2"/>
    <w:rsid w:val="002007FA"/>
    <w:rsid w:val="00282E8F"/>
    <w:rsid w:val="002F7D57"/>
    <w:rsid w:val="003B141F"/>
    <w:rsid w:val="004A6DB1"/>
    <w:rsid w:val="005A0D41"/>
    <w:rsid w:val="005B28E5"/>
    <w:rsid w:val="005D4737"/>
    <w:rsid w:val="00601324"/>
    <w:rsid w:val="006407F2"/>
    <w:rsid w:val="0072225A"/>
    <w:rsid w:val="00740CE5"/>
    <w:rsid w:val="007A483F"/>
    <w:rsid w:val="007C1404"/>
    <w:rsid w:val="00816A87"/>
    <w:rsid w:val="00844357"/>
    <w:rsid w:val="00890E41"/>
    <w:rsid w:val="00922EDC"/>
    <w:rsid w:val="00994462"/>
    <w:rsid w:val="009D58A6"/>
    <w:rsid w:val="00A1428D"/>
    <w:rsid w:val="00A164F5"/>
    <w:rsid w:val="00A435A7"/>
    <w:rsid w:val="00A70967"/>
    <w:rsid w:val="00B617A4"/>
    <w:rsid w:val="00BD4292"/>
    <w:rsid w:val="00C07B83"/>
    <w:rsid w:val="00D560EB"/>
    <w:rsid w:val="00DE0516"/>
    <w:rsid w:val="00E075A1"/>
    <w:rsid w:val="00ED2A4A"/>
    <w:rsid w:val="00EF0738"/>
    <w:rsid w:val="00F67A6D"/>
    <w:rsid w:val="0C872834"/>
    <w:rsid w:val="0CE64C8D"/>
    <w:rsid w:val="0FD01451"/>
    <w:rsid w:val="122D0B62"/>
    <w:rsid w:val="1922346A"/>
    <w:rsid w:val="1AE1028E"/>
    <w:rsid w:val="1AF86BE0"/>
    <w:rsid w:val="1BDE0896"/>
    <w:rsid w:val="1C6D0063"/>
    <w:rsid w:val="1CF00EFC"/>
    <w:rsid w:val="1ED60F8E"/>
    <w:rsid w:val="21426D4A"/>
    <w:rsid w:val="236757CC"/>
    <w:rsid w:val="240F0EF6"/>
    <w:rsid w:val="2AB22886"/>
    <w:rsid w:val="2FC44243"/>
    <w:rsid w:val="33FB61AD"/>
    <w:rsid w:val="376E6279"/>
    <w:rsid w:val="37EA0216"/>
    <w:rsid w:val="39692732"/>
    <w:rsid w:val="3AC41DF1"/>
    <w:rsid w:val="482D6FF9"/>
    <w:rsid w:val="496140CE"/>
    <w:rsid w:val="4A685043"/>
    <w:rsid w:val="4AE139DB"/>
    <w:rsid w:val="4BDB0A24"/>
    <w:rsid w:val="4C31315D"/>
    <w:rsid w:val="584B443A"/>
    <w:rsid w:val="5F1B3BAB"/>
    <w:rsid w:val="61130716"/>
    <w:rsid w:val="61143219"/>
    <w:rsid w:val="626B6216"/>
    <w:rsid w:val="649914D6"/>
    <w:rsid w:val="67CF5844"/>
    <w:rsid w:val="69D01878"/>
    <w:rsid w:val="6BDE5342"/>
    <w:rsid w:val="6D065E41"/>
    <w:rsid w:val="6DD05A39"/>
    <w:rsid w:val="6EC6360F"/>
    <w:rsid w:val="713118C3"/>
    <w:rsid w:val="71C02C3F"/>
    <w:rsid w:val="722B11DD"/>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Balloon Text"/>
    <w:basedOn w:val="1"/>
    <w:link w:val="25"/>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rFonts w:eastAsia="宋体"/>
      <w:sz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4"/>
    <w:next w:val="13"/>
    <w:qFormat/>
    <w:uiPriority w:val="0"/>
    <w:pPr>
      <w:spacing w:line="360" w:lineRule="auto"/>
      <w:ind w:firstLine="420"/>
    </w:pPr>
  </w:style>
  <w:style w:type="paragraph" w:styleId="13">
    <w:name w:val="Body Text First Indent 2"/>
    <w:basedOn w:val="5"/>
    <w:qFormat/>
    <w:uiPriority w:val="0"/>
    <w:pPr>
      <w:spacing w:after="12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textAlignment w:val="baseline"/>
    </w:pPr>
    <w:rPr>
      <w:rFonts w:ascii="仿宋_GB2312" w:eastAsia="仿宋_GB2312"/>
      <w:sz w:val="32"/>
    </w:rPr>
  </w:style>
  <w:style w:type="paragraph" w:customStyle="1" w:styleId="23">
    <w:name w:val="BodyTextIndent"/>
    <w:basedOn w:val="1"/>
    <w:qFormat/>
    <w:uiPriority w:val="0"/>
    <w:pPr>
      <w:spacing w:line="700" w:lineRule="exact"/>
      <w:ind w:left="960"/>
      <w:textAlignment w:val="baseline"/>
    </w:pPr>
    <w:rPr>
      <w:sz w:val="44"/>
    </w:rPr>
  </w:style>
  <w:style w:type="paragraph" w:styleId="24">
    <w:name w:val="List Paragraph"/>
    <w:basedOn w:val="1"/>
    <w:qFormat/>
    <w:uiPriority w:val="34"/>
    <w:pPr>
      <w:ind w:firstLine="420" w:firstLineChars="200"/>
    </w:pPr>
  </w:style>
  <w:style w:type="character" w:customStyle="1" w:styleId="25">
    <w:name w:val="批注框文本 字符"/>
    <w:basedOn w:val="16"/>
    <w:link w:val="7"/>
    <w:qFormat/>
    <w:uiPriority w:val="0"/>
    <w:rPr>
      <w:rFonts w:asciiTheme="minorHAnsi" w:hAnsiTheme="minorHAnsi" w:eastAsiaTheme="minorEastAsia" w:cstheme="minorBidi"/>
      <w:kern w:val="2"/>
      <w:sz w:val="18"/>
      <w:szCs w:val="18"/>
    </w:rPr>
  </w:style>
  <w:style w:type="character" w:customStyle="1" w:styleId="26">
    <w:name w:val="页眉 字符"/>
    <w:basedOn w:val="16"/>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697</Words>
  <Characters>3976</Characters>
  <Lines>33</Lines>
  <Paragraphs>9</Paragraphs>
  <TotalTime>6</TotalTime>
  <ScaleCrop>false</ScaleCrop>
  <LinksUpToDate>false</LinksUpToDate>
  <CharactersWithSpaces>4664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2024-04-23T16:45:00Z</dcterms:created>
  <dc:creator>王静-采购办</dc:creator>
  <cp:lastModifiedBy>王静</cp:lastModifiedBy>
  <cp:lastPrinted>2024-03-26T08:23:00Z</cp:lastPrinted>
  <dcterms:modified xsi:type="dcterms:W3CDTF">2024-04-26T07:14:02Z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9CDFA9129D704B57A420C9C86BBB0FA9</vt:lpwstr>
  </property>
</Properties>
</file>